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46" w:rsidRPr="00743246" w:rsidRDefault="00743246" w:rsidP="0074324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43246">
        <w:rPr>
          <w:rFonts w:ascii="標楷體" w:eastAsia="標楷體" w:hAnsi="標楷體" w:hint="eastAsia"/>
          <w:b/>
          <w:sz w:val="32"/>
          <w:szCs w:val="32"/>
        </w:rPr>
        <w:t>雲林縣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216DDB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C97A10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二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學期</w:t>
      </w:r>
      <w:r w:rsidR="005066F3">
        <w:rPr>
          <w:rFonts w:ascii="標楷體" w:eastAsia="標楷體" w:hAnsi="標楷體" w:hint="eastAsia"/>
          <w:b/>
          <w:sz w:val="32"/>
          <w:szCs w:val="32"/>
          <w:u w:val="single"/>
        </w:rPr>
        <w:t>私立永年高級</w:t>
      </w:r>
      <w:bookmarkStart w:id="0" w:name="_GoBack"/>
      <w:bookmarkEnd w:id="0"/>
      <w:r w:rsidRPr="00743246">
        <w:rPr>
          <w:rFonts w:ascii="標楷體" w:eastAsia="標楷體" w:hAnsi="標楷體" w:hint="eastAsia"/>
          <w:b/>
          <w:sz w:val="32"/>
          <w:szCs w:val="32"/>
        </w:rPr>
        <w:t>中學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八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年級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社會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學習領域 教學計畫表</w:t>
      </w:r>
    </w:p>
    <w:p w:rsidR="00743246" w:rsidRPr="00743246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一、本領域每週學習節數：</w:t>
      </w:r>
      <w:r w:rsidR="00F366EF">
        <w:rPr>
          <w:rFonts w:ascii="標楷體" w:eastAsia="標楷體" w:hAnsi="標楷體" w:hint="eastAsia"/>
          <w:u w:val="single"/>
        </w:rPr>
        <w:t>1</w:t>
      </w:r>
      <w:r w:rsidRPr="00743246">
        <w:rPr>
          <w:rFonts w:ascii="標楷體" w:eastAsia="標楷體" w:hAnsi="標楷體" w:hint="eastAsia"/>
        </w:rPr>
        <w:t>節</w:t>
      </w:r>
    </w:p>
    <w:p w:rsidR="00743246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二、學習總目標：</w:t>
      </w:r>
    </w:p>
    <w:p w:rsidR="00216DDB" w:rsidRDefault="00216DDB" w:rsidP="00216DDB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地理、歷史、公民教學基本理念，旨在培養學生正確的地理、歷史、公民知識和思考判斷的能力，內容包括：</w:t>
      </w:r>
    </w:p>
    <w:p w:rsidR="00216DDB" w:rsidRPr="00E73057" w:rsidRDefault="00216DDB" w:rsidP="00216DDB">
      <w:pPr>
        <w:spacing w:line="260" w:lineRule="exact"/>
        <w:rPr>
          <w:sz w:val="20"/>
          <w:szCs w:val="20"/>
        </w:rPr>
      </w:pPr>
      <w:r w:rsidRPr="00E73057">
        <w:rPr>
          <w:rFonts w:ascii="標楷體" w:eastAsia="標楷體" w:hAnsi="標楷體" w:hint="eastAsia"/>
          <w:szCs w:val="20"/>
        </w:rPr>
        <w:t>1.使學生具備良好的思考、組織、表達、溝通、判斷價值等基本能力。</w:t>
      </w:r>
    </w:p>
    <w:p w:rsidR="00216DDB" w:rsidRPr="00E73057" w:rsidRDefault="00216DDB" w:rsidP="00216DDB">
      <w:pPr>
        <w:spacing w:line="260" w:lineRule="exact"/>
        <w:rPr>
          <w:sz w:val="20"/>
          <w:szCs w:val="20"/>
        </w:rPr>
      </w:pPr>
      <w:r w:rsidRPr="00E73057">
        <w:rPr>
          <w:rFonts w:ascii="標楷體" w:eastAsia="標楷體" w:hAnsi="標楷體" w:hint="eastAsia"/>
          <w:szCs w:val="20"/>
        </w:rPr>
        <w:t>2.使學生對世界地理、中國歷史及社會生活的組織及制度，能有深入淺出的認識。</w:t>
      </w:r>
    </w:p>
    <w:p w:rsidR="00216DDB" w:rsidRPr="00E73057" w:rsidRDefault="00216DDB" w:rsidP="00216DDB">
      <w:pPr>
        <w:spacing w:line="260" w:lineRule="exact"/>
        <w:rPr>
          <w:sz w:val="20"/>
          <w:szCs w:val="20"/>
        </w:rPr>
      </w:pPr>
      <w:r w:rsidRPr="00E73057">
        <w:rPr>
          <w:rFonts w:ascii="標楷體" w:eastAsia="標楷體" w:hAnsi="標楷體" w:hint="eastAsia"/>
          <w:szCs w:val="20"/>
        </w:rPr>
        <w:t>3.培養學生應用地理、歷史、公民知識，從事思考、理解、協調、討論，吸收生活經驗，擴大人生視野。</w:t>
      </w:r>
    </w:p>
    <w:p w:rsidR="00216DDB" w:rsidRPr="00E73057" w:rsidRDefault="00216DDB" w:rsidP="00216DDB">
      <w:pPr>
        <w:spacing w:line="260" w:lineRule="exact"/>
        <w:rPr>
          <w:sz w:val="20"/>
          <w:szCs w:val="20"/>
        </w:rPr>
      </w:pPr>
      <w:r w:rsidRPr="00E73057">
        <w:rPr>
          <w:rFonts w:ascii="標楷體" w:eastAsia="標楷體" w:hAnsi="標楷體" w:hint="eastAsia"/>
          <w:szCs w:val="20"/>
        </w:rPr>
        <w:t>本冊教學內容包含三個單元主題：地理教室、歷史教室和公民教室，讓學生在有趣而活潑的教材引導下，提升讀書及自學能力，奠定良好學習基礎。</w:t>
      </w:r>
    </w:p>
    <w:p w:rsidR="00216DDB" w:rsidRDefault="00216DDB" w:rsidP="00216DDB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（三）公民教室：</w:t>
      </w:r>
    </w:p>
    <w:p w:rsidR="00216DDB" w:rsidRPr="00E73057" w:rsidRDefault="00216DDB" w:rsidP="00216DDB">
      <w:pPr>
        <w:spacing w:line="260" w:lineRule="exact"/>
        <w:rPr>
          <w:sz w:val="20"/>
          <w:szCs w:val="20"/>
        </w:rPr>
      </w:pPr>
      <w:r w:rsidRPr="00E73057">
        <w:rPr>
          <w:rFonts w:ascii="標楷體" w:eastAsia="標楷體" w:hAnsi="標楷體" w:hint="eastAsia"/>
          <w:szCs w:val="20"/>
        </w:rPr>
        <w:t>1.學習法律基本常識，使人人具備法學能力及涵養。</w:t>
      </w:r>
    </w:p>
    <w:p w:rsidR="00216DDB" w:rsidRPr="00E73057" w:rsidRDefault="00216DDB" w:rsidP="00216DDB">
      <w:pPr>
        <w:spacing w:line="260" w:lineRule="exact"/>
        <w:rPr>
          <w:sz w:val="20"/>
          <w:szCs w:val="20"/>
        </w:rPr>
      </w:pPr>
      <w:r w:rsidRPr="00E73057">
        <w:rPr>
          <w:rFonts w:ascii="標楷體" w:eastAsia="標楷體" w:hAnsi="標楷體" w:hint="eastAsia"/>
          <w:szCs w:val="20"/>
        </w:rPr>
        <w:t>2.認識民法的基本內容，提升處理民事糾紛的能力。</w:t>
      </w:r>
    </w:p>
    <w:p w:rsidR="00216DDB" w:rsidRPr="00E73057" w:rsidRDefault="00216DDB" w:rsidP="00216DDB">
      <w:pPr>
        <w:spacing w:line="260" w:lineRule="exact"/>
        <w:rPr>
          <w:sz w:val="20"/>
          <w:szCs w:val="20"/>
        </w:rPr>
      </w:pPr>
      <w:r w:rsidRPr="00E73057">
        <w:rPr>
          <w:rFonts w:ascii="標楷體" w:eastAsia="標楷體" w:hAnsi="標楷體" w:hint="eastAsia"/>
          <w:szCs w:val="20"/>
        </w:rPr>
        <w:t>3.認識刑法的基本內容，降低社會暴力事件發生。</w:t>
      </w:r>
    </w:p>
    <w:p w:rsidR="00216DDB" w:rsidRPr="00E73057" w:rsidRDefault="00216DDB" w:rsidP="00216DDB">
      <w:pPr>
        <w:spacing w:line="260" w:lineRule="exact"/>
        <w:rPr>
          <w:sz w:val="20"/>
          <w:szCs w:val="20"/>
        </w:rPr>
      </w:pPr>
      <w:r w:rsidRPr="00E73057">
        <w:rPr>
          <w:rFonts w:ascii="標楷體" w:eastAsia="標楷體" w:hAnsi="標楷體" w:hint="eastAsia"/>
          <w:szCs w:val="20"/>
        </w:rPr>
        <w:t>4.了解行政法規與日常生活的關係，並知曉如何尋求行政救濟。</w:t>
      </w:r>
    </w:p>
    <w:p w:rsidR="00216DDB" w:rsidRPr="00743246" w:rsidRDefault="00216DDB" w:rsidP="00216DDB">
      <w:pPr>
        <w:rPr>
          <w:rFonts w:ascii="標楷體" w:eastAsia="標楷體" w:hAnsi="標楷體"/>
        </w:rPr>
      </w:pPr>
      <w:r w:rsidRPr="00E73057">
        <w:rPr>
          <w:rFonts w:ascii="標楷體" w:eastAsia="標楷體" w:hAnsi="標楷體" w:hint="eastAsia"/>
          <w:szCs w:val="20"/>
        </w:rPr>
        <w:t>5.了解</w:t>
      </w:r>
      <w:r w:rsidR="00DD6BA6">
        <w:rPr>
          <w:rFonts w:ascii="標楷體" w:eastAsia="標楷體" w:hAnsi="標楷體" w:hint="eastAsia"/>
          <w:szCs w:val="20"/>
        </w:rPr>
        <w:t>兒少權益的維護</w:t>
      </w:r>
      <w:r w:rsidRPr="00E73057">
        <w:rPr>
          <w:rFonts w:ascii="標楷體" w:eastAsia="標楷體" w:hAnsi="標楷體" w:hint="eastAsia"/>
          <w:szCs w:val="20"/>
        </w:rPr>
        <w:t>，避免觸犯法律規定。</w:t>
      </w:r>
    </w:p>
    <w:p w:rsidR="00056FA0" w:rsidRDefault="00056FA0" w:rsidP="00EA314D">
      <w:pPr>
        <w:rPr>
          <w:rFonts w:ascii="標楷體" w:eastAsia="標楷體" w:hAnsi="標楷體"/>
        </w:rPr>
      </w:pPr>
    </w:p>
    <w:p w:rsidR="0092542D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三、本學期課程內涵：</w:t>
      </w:r>
    </w:p>
    <w:tbl>
      <w:tblPr>
        <w:tblW w:w="1925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04"/>
        <w:gridCol w:w="1134"/>
        <w:gridCol w:w="1038"/>
        <w:gridCol w:w="946"/>
        <w:gridCol w:w="992"/>
        <w:gridCol w:w="1828"/>
        <w:gridCol w:w="2642"/>
        <w:gridCol w:w="2670"/>
        <w:gridCol w:w="1535"/>
        <w:gridCol w:w="437"/>
        <w:gridCol w:w="1405"/>
        <w:gridCol w:w="1404"/>
        <w:gridCol w:w="1687"/>
      </w:tblGrid>
      <w:tr w:rsidR="00C536DA" w:rsidRPr="001D2C35" w:rsidTr="00C536DA">
        <w:trPr>
          <w:tblHeader/>
        </w:trPr>
        <w:tc>
          <w:tcPr>
            <w:tcW w:w="528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週次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核心素養</w:t>
            </w:r>
          </w:p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面</w:t>
            </w:r>
            <w:r w:rsidRPr="001D2C35">
              <w:rPr>
                <w:rFonts w:ascii="標楷體" w:eastAsia="標楷體" w:hAnsi="標楷體" w:hint="eastAsia"/>
                <w:b/>
                <w:sz w:val="22"/>
              </w:rPr>
              <w:t>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核心素養</w:t>
            </w:r>
            <w:r w:rsidRPr="001D2C35"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核心素養</w:t>
            </w:r>
          </w:p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具體內涵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學習表現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學習內容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學習目標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節數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1D2C35"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  <w:t>/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246" w:rsidRPr="001D2C35" w:rsidRDefault="00743246" w:rsidP="000929FD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8/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29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-9/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生活中的契約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C1道德實踐與公民意識</w:t>
            </w:r>
          </w:p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C2人際關係與團隊合作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社-J-C2 具備同理與理性溝通的知能與態度，發展與人合作的互動關係。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社1a-IV-1 發覺生活經驗或社會現象與社會領域內容知識的關係。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社3c-IV-1 聆聽他人意見，表達自我觀點，並能以同理心與他人討論。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-1 為什麼一般契約只要雙方當事人合意即可生效，而有些契約必須完成登記方能生效？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公Cd-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-3 為什麼需要立法保障公平的市場勞動參與？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-2 為什麼一般人能自由訂立契約，而限制行為能力人訂立契約原則上必須得法定代理人同意？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1.認識民法的內涵與契約。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2.惡房東張淑晶的相關新聞報導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7.心得報告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溝通合作與和諧人際關係。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9/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5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-9/1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生活中的契約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C1道德實踐與公民意識</w:t>
            </w:r>
          </w:p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C2人際關係與團隊合作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</w:t>
            </w:r>
            <w:r w:rsidRPr="00216DDB">
              <w:rPr>
                <w:rFonts w:ascii="標楷體" w:eastAsia="標楷體" w:hAnsi="標楷體" w:hint="eastAsia"/>
                <w:szCs w:val="24"/>
              </w:rPr>
              <w:lastRenderedPageBreak/>
              <w:t>會公益活動。</w:t>
            </w:r>
          </w:p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社-J-C2 具備同理與理性溝通的知能與態度，發展與人合作的互動關係。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lastRenderedPageBreak/>
              <w:t>社1a-IV-1 發覺生活經驗或社會現象與社會領域內容知識的關係。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社2c-IV-1 從歷史或社會事件中，省思自身</w:t>
            </w:r>
            <w:r w:rsidRPr="0041137F">
              <w:rPr>
                <w:rFonts w:ascii="標楷體" w:eastAsia="標楷體" w:hAnsi="標楷體" w:hint="eastAsia"/>
                <w:szCs w:val="20"/>
              </w:rPr>
              <w:lastRenderedPageBreak/>
              <w:t>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社3c-IV-1 聆聽他人意見，表達自我觀點，並能以同理心與他人討論。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lastRenderedPageBreak/>
              <w:t>公Bj-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-1 為什麼一般契約只要雙方當事人合意即可生效，而有些契約必須完成登記方能生效？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公Cd-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-3 為什麼需要立法保障公平的市場勞動參與？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lastRenderedPageBreak/>
              <w:t>公Bj-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-2 為什麼一般人能自由訂立契約，而限制行為能力人訂立契約原則上必須得法定代理人同意？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1.認識契約訂定的原則與形式。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2.惡房東張淑晶的相關新聞報導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lastRenderedPageBreak/>
              <w:t>5.課堂觀察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7.心得報告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【品德教育】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溝通合作與和諧人際關係。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第三週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9/1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-9/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生活中的契約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C1道德實踐與公民意識</w:t>
            </w:r>
          </w:p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C2人際關係與團隊合作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社-J-C2 具備同理與理性溝通的知能與態度，發展與人合作的互動關係。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社1a-IV-1 發覺生活經驗或社會現象與社會領域內容知識的關係。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社3c-IV-1 聆聽他人意見，表達自我觀點，並能以同理心與他人討論。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-1 為什麼一般契約只要雙方當事人合意即可生效，而有些契約必須完成登記方能生效？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公Cd-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-3 為什麼需要立法保障公平的市場勞動參與？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-2 為什麼一般人能自由訂立契約，而限制行為能力人訂立契約原則上必須得法定代理人同意？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1.認識行為能力與契約效力。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2.惡房東張淑晶的相關新聞報導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7.心得報告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溝通合作與和諧人際關係。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9/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19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-9/2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第二章民事糾紛的解決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B溝通互動</w:t>
            </w:r>
          </w:p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B2科技資訊與媒體素養</w:t>
            </w:r>
          </w:p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C1道德實踐與公民意識</w:t>
            </w:r>
          </w:p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社-J-B2 理解不同時空的科技與媒體發展和應用，增進媒體識讀能力，並思辨其在生活中可能帶來的衝突與影響。</w:t>
            </w:r>
          </w:p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社-J-C2 具備同理與理性溝通的知能與態度，發展與人合作的互動關係。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 聆聽他人意見，表達自我觀點，並能以同理心與他人討論。</w:t>
            </w:r>
          </w:p>
        </w:tc>
        <w:tc>
          <w:tcPr>
            <w:tcW w:w="2670" w:type="dxa"/>
            <w:shd w:val="clear" w:color="auto" w:fill="auto"/>
          </w:tcPr>
          <w:p w:rsidR="00C536DA" w:rsidRPr="002C0010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2C00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公Bj-IV-1 為什麼一般契約只要雙方當事人合意即可生效，而有些契約必須完成登記方能生效？</w:t>
            </w:r>
          </w:p>
          <w:p w:rsidR="00C536DA" w:rsidRPr="002C0010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2C001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公Bj-IV-3 侵權行為的概念與責任。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-4 智慧財產權為什麼需要保障？侵害著作權須負的法律責任有哪些？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-5 社會生活上人民如何解決民事紛爭？這些解決方法各有哪些優缺點？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1.認識民事糾紛的法律責任。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2.臺鐵拖欠加班費相關新聞報導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3.心得報告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7.課堂觀察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溝通合作與和諧人際關係。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9/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26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第二章民事糾紛的解決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B溝通互動</w:t>
            </w:r>
          </w:p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B2科技資訊與媒體素養</w:t>
            </w:r>
          </w:p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C1道德實踐與公民意識</w:t>
            </w:r>
          </w:p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社-J-B2 理解不同時空的科技與媒體發展和應用，增進媒體識讀能力，並思辨其在生活中可能帶來的衝突與影響。</w:t>
            </w:r>
          </w:p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社-J-C2 具備同理與理性溝通的知能與態度，發展與人合作的互動關係。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 聆聽他人意見，表達自我觀點，並能以同理心與他人討論。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-1 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為什麼一般契約只要雙方當事人合意即可生效，而有些契約必須完成登記方能生效？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-3 侵權行為的概念與責任。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-4 智慧財產權為什麼需要保障？侵害著作權須負的法律責任有哪些？</w:t>
            </w:r>
          </w:p>
          <w:p w:rsidR="00C536DA" w:rsidRPr="002C0010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-5 社會生活上人民如何解決民事紛爭？這些解決方法各有哪些優缺點？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1.認識民事糾紛的處理方式。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2.臺鐵拖欠加班費相關新聞報導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3.心得報告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7.課堂觀察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溝通合作與和諧人際關係。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3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第二章民事糾紛的解決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B溝通互動</w:t>
            </w:r>
          </w:p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B2科技資訊與媒體素養</w:t>
            </w:r>
          </w:p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C1道德實踐與公民意識</w:t>
            </w:r>
          </w:p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社-J-B2 理解不同時空的科技與媒體發展和應用，增進媒體識讀能力，並思辨其在生活中可能帶來的衝突與影響。</w:t>
            </w:r>
          </w:p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社-J-C2 具備同理與理性溝通的知能與態度，發展與人合作的互動關係。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 聆聽他人意見，表達自我觀點，並能以同理心與他人討論。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-1 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為什麼一般契約只要雙方當事人合意即可生效，而有些契約必須完成登記方能生效？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-3 侵權行為的概念與責任。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-4 智慧財產權為什麼需要保障？侵害著作權須負的法律責任有哪些？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-5 社會生活上人民如何解決民事紛爭？這些解決方法各有哪些優缺點？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1.認識民事糾紛的處理方式。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2.臺鐵拖欠加班費相關新聞報導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3.心得報告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7.課堂觀察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溝通合作與和諧人際關係。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10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第二章民事糾紛的解決（第一次段考）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B溝通互動</w:t>
            </w:r>
          </w:p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B2科技資訊與媒體素養</w:t>
            </w:r>
          </w:p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C1道德實踐與公民意識</w:t>
            </w:r>
          </w:p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C2人際關係與團隊合作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社-J-B2 理解不同時空的科技與媒體發展和應用，增進媒體識讀能力，並思辨其在生活中可能帶來的衝突與影響。</w:t>
            </w:r>
          </w:p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社-J-C2 具備同理與理性溝通的知能與態度，發展與人合作的互動關係。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社3c-IV-1 聆聽他人意見，表達自我觀點，並能以同理心與他人討論。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-1 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為什麼一般契約只要雙方當事人合意即可生效，而有些契約必須完成登記方能生效？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-3 侵權行為的概念與責任。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-4 智慧財產權為什麼需要保障？侵害著作權須負的法律責任有哪些？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公Bj-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-5 社會生活上人民如何解決民事紛爭？這些解決方法各有哪些優缺點？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1.認識民事糾紛的處理方式。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2.臺鐵拖欠加班費相關新聞報導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3.心得報告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7.課堂觀察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溝通合作與和諧人際關係。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17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第三章刑法與刑罰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C1道德實踐與公民意識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 理解公民知識的核心概念。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公Bi-IV-1 國家為什麼要制定刑法？為什麼行為的處罰，必須以行為時的法律有明文規定者為限？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公Bi-IV-2 國家制定刑罰的目的是什麼？我國刑罰的制裁方式有哪些？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1.認識刑法制定的目的與精神。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2.黎智英被捕相關新聞報導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7.心得報告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10/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24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10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第三章刑法與刑罰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C1道德實踐與公民意識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 理解公民知識的核心概念。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公Bi-IV-1 國家為什麼要制定刑法？為什麼行為的處罰，必須以行為時的法律有明文規定者為限？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公Bi-IV-2 國家制定刑罰的目的是什麼？我國刑罰的制裁方式有哪些？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1.認識刑罰目的與種類。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2.黎智英被捕相關新聞報導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7.心得報告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0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31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第三章刑法與刑罰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C1道德實踐與公民意識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 理解公民知識的核心概念。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公Bi-IV-1 國家為什麼要制定刑法？為什麼行為的處罰，必須以行為時的法律有明文規定者為限？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公Bi-IV-2 國家制定刑罰的目的是什麼？我國刑罰的制裁方式有哪些？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1.認識刑法制定的目的與精神。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2.認識刑罰目的與種類。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2.黎智英被捕相關新聞報導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7.心得報告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7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第三章刑法與刑罰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C1道德實踐與公民意識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 理解公民知識的核心概念。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公Bi-IV-1 國家為什麼要制定刑法？為什麼行為的處罰，必須以行為時的法律有明文規定者為限？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公Bi-IV-2 國家制定刑罰的目的是什麼？我國刑罰的制裁方式有哪些？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1.認識刑法制定的目的與精神。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2.認識刑罰目的與種類。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2.黎智英被捕相關新聞報導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7.心得報告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14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第四章刑事訴訟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C1道德實踐與公民意識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 理解公民知識的核心概念。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公Bi-IV-3 在犯罪的追訴及處罰過程中，警察、檢察官及法官有哪些功能與權限？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1.認識刑事訴訟。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2.吸毒弒母無罪相關新聞報導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7.心得報告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21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-11/2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第四章刑事訴訟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C1道德實踐與公民意識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 理解公民知識的核心概念。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公Bi-IV-3 在犯罪的追訴及處罰過程中，警察、檢察官及法官有哪些功能與權限？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1.認識刑事訴訟。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2.吸毒弒母無罪相關新聞報導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7.心得報告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11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28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-12/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第四章刑事訴訟（第二次段考）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C1道德實踐與公民意識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 理解公民知識的核心概念。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公Bi-IV-3 在犯罪的追訴及處罰過程中，警察、檢察官及法官有哪些功能與權限？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1.認識警察、檢察官與法官的職權。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2.吸毒弒母無罪相關新聞報導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7.心得報告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12/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5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-12/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第五章行政法規與行政救濟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C1道德實踐與公民意識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 理解公民知識的核心概念。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公Bh-IV-1 為什麼行政法與我們日常生活息息相關？為什麼政府應依法行政？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公Bh-IV-2 人民生活中有哪些常見的行政管制？當人民的權益受到侵害時，可以尋求行政救濟的意義為何？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1.認識行政法規與其意義。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2.新型冠狀病毒政府相關的疫情管制新聞報導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2.心得報告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7.紙筆測驗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12/1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-12/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第五章行政法規與行政救濟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C1道德實踐與公民意識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 理解公民知識的核心概念。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公Bh-IV-1 為什麼行政法與我們日常生活息息相關？為什麼政府應依法行政？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公Bh-IV-2 人民生活中有哪些常見的行政管制？當人民的權益受到侵害時，可以尋求行政救濟的意義為何？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1.認識生活中常見的行政管制。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2.新型冠狀病毒政府相關的疫情管制新聞報導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2.心得報告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7.紙筆測驗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12/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19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-12/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第五章行政法規與行政救濟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16DDB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C1道德實踐與公民意識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公1a-IV-1 理解公民知識的核心概念。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社3a-IV-1 發現不同時空脈絡中的人類生活問題，並進行探究。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公Bh-IV-1 為什麼行政法與我們日常生活息息相關？為什麼政府應依法行政？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公Bh-IV-2 人民生活中有哪些常見的行政管制？當人民的權益受到侵害時，可以尋求行政救濟的意義為何？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1.認識行政救濟的方法。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2.新型冠狀病毒政府相關的疫情管制新聞報導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2.心得報告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4.分組討論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5.課堂觀察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6.課堂問答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7.紙筆測驗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認識民事、刑事、行政法的基本原則。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12/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26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第六章</w:t>
            </w:r>
            <w:r>
              <w:rPr>
                <w:rFonts w:ascii="標楷體" w:eastAsia="標楷體" w:hAnsi="標楷體" w:hint="eastAsia"/>
                <w:szCs w:val="20"/>
              </w:rPr>
              <w:t>兒少權益的維護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C1道德實踐與公民意識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公1a-IV-1 理解公民知識的核心概念。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社2a-IV-2 關注生活周遭的重要議題及其脈絡，發展本土意識與在地關懷。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公Bk-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-1 為什麼少年應具備重要的兒童及少年保護的相關法律知識？我國制定保護兒童及少年相關法律的目的是什麼？有哪些相關的重要保護措施？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公Bc-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-3 社會規範如何隨著時間與空間而變動？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1.認識我國保護兒童及少年的相關法律。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2.少年加入詐騙集團的相關新聞報導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1.作業習題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3.心得報告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4.隨堂練習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5.課堂問答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6.紙筆測驗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7.分組討論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szCs w:val="20"/>
              </w:rPr>
              <w:t>認識民事、刑事、行政法的基本原則。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性J4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szCs w:val="20"/>
              </w:rPr>
              <w:t>認識身體自主權相關議題，維護自己與尊重他人的身體自主權。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性J9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szCs w:val="20"/>
              </w:rPr>
              <w:t>認識性別權益相關法律與性別平等運動的楷模，具備關懷性別少數的態度。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2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第六章</w:t>
            </w:r>
            <w:r>
              <w:rPr>
                <w:rFonts w:ascii="標楷體" w:eastAsia="標楷體" w:hAnsi="標楷體" w:hint="eastAsia"/>
                <w:szCs w:val="20"/>
              </w:rPr>
              <w:t>兒少權益的維護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C1道德實踐與公民意識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公1a-IV-1 理解公民知識的核心概念。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社2a-IV-2 關注生活周遭的重要議題及其脈絡，發展本土意識與在地關懷。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公Bk-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-1 為什麼少年應具備重要的兒童及少年保護的相關法律知識？我國制定保護兒童及少年相關法律的目的是什麼？有哪些相關的重要保護措施？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公Bc-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-3 社會規範如何隨著時間與空間而變動？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1.說明少年犯罪行為的處理。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2.少年加入詐騙集團的相關新聞報導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1.作業習題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3.心得報告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4.隨堂練習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5.課堂問答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6.紙筆測驗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7.分組討論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szCs w:val="20"/>
              </w:rPr>
              <w:t>認識民事、刑事、行政法的基本原則。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性J4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szCs w:val="20"/>
              </w:rPr>
              <w:t>認識身體自主權相關議題，維護自己與尊重他人的身體自主權。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性J9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szCs w:val="20"/>
              </w:rPr>
              <w:t>認識性別權益相關法律與性別平等運動的楷模，具備關懷性別少數的態度。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9</w:t>
            </w: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-1/1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第三篇社會生活的組織及制度（下）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第六章</w:t>
            </w:r>
            <w:r>
              <w:rPr>
                <w:rFonts w:ascii="標楷體" w:eastAsia="標楷體" w:hAnsi="標楷體" w:hint="eastAsia"/>
                <w:szCs w:val="20"/>
              </w:rPr>
              <w:t>兒少權益的維護</w:t>
            </w:r>
            <w:r w:rsidRPr="0041137F">
              <w:rPr>
                <w:rFonts w:ascii="標楷體" w:eastAsia="標楷體" w:hAnsi="標楷體" w:hint="eastAsia"/>
                <w:szCs w:val="20"/>
              </w:rPr>
              <w:t>（第三次段考）</w:t>
            </w: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DDB">
              <w:rPr>
                <w:rFonts w:ascii="標楷體" w:eastAsia="標楷體" w:hAnsi="標楷體"/>
                <w:color w:val="000000" w:themeColor="text1"/>
                <w:szCs w:val="24"/>
              </w:rPr>
              <w:t>C</w:t>
            </w:r>
            <w:r w:rsidRPr="00216DD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社會參與</w:t>
            </w: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C1道德實踐與公民意識</w:t>
            </w: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216DDB">
              <w:rPr>
                <w:rFonts w:ascii="標楷體" w:eastAsia="標楷體" w:hAnsi="標楷體" w:hint="eastAsia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公1a-IV-1 理解公民知識的核心概念。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社1b-IV-1 應用社會領域內容知識解析生活經驗或社會現象。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社2a-IV-2 關注生活周遭的重要議題及其脈絡，發展本土意識與在地關懷。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社2c-IV-2 珍視重要的公民價值並願意付諸行動。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公Bk-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-1 為什麼少年應具備重要的兒童及少年保護的相關法律知識？我國制定保護兒童及少年相關法律的目的是什麼？有哪些相關的重要保護措施？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公Bc-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41137F">
              <w:rPr>
                <w:rFonts w:ascii="標楷體" w:eastAsia="標楷體" w:hAnsi="標楷體" w:hint="eastAsia"/>
                <w:szCs w:val="20"/>
              </w:rPr>
              <w:t>-3 社會規範如何隨著時間與空間而變動？</w:t>
            </w: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1.說明少年犯罪行為的處理。</w:t>
            </w: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1.教用版電子教科書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2.少年加入詐騙集團的相關新聞報導</w:t>
            </w: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1.作業習題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2.課堂觀察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3.心得報告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4.隨堂練習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5.課堂問答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6.紙筆測驗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cs="標楷體" w:hint="eastAsia"/>
                <w:szCs w:val="20"/>
              </w:rPr>
              <w:t>7.分組討論</w:t>
            </w: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法J3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szCs w:val="20"/>
              </w:rPr>
              <w:t>認識法律之意義與制定。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法J8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szCs w:val="20"/>
              </w:rPr>
              <w:t>認識民事、刑事、行政法的基本原則。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性J4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szCs w:val="20"/>
              </w:rPr>
              <w:t>認識身體自主權相關議題，維護自己與尊重他人的身體自主權。</w:t>
            </w:r>
          </w:p>
          <w:p w:rsidR="00C536DA" w:rsidRPr="0041137F" w:rsidRDefault="00C536DA" w:rsidP="00216DD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1137F">
              <w:rPr>
                <w:rFonts w:ascii="標楷體" w:eastAsia="標楷體" w:hAnsi="標楷體" w:hint="eastAsia"/>
                <w:szCs w:val="20"/>
              </w:rPr>
              <w:t>性J9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1137F">
              <w:rPr>
                <w:rFonts w:ascii="標楷體" w:eastAsia="標楷體" w:hAnsi="標楷體" w:hint="eastAsia"/>
                <w:szCs w:val="20"/>
              </w:rPr>
              <w:t>認識性別權益相關法律與性別平等運動的楷模，具備關懷性別少數的態度。</w:t>
            </w:r>
          </w:p>
        </w:tc>
      </w:tr>
      <w:tr w:rsidR="00C536DA" w:rsidRPr="001D2C35" w:rsidTr="00C536DA">
        <w:trPr>
          <w:trHeight w:val="1532"/>
        </w:trPr>
        <w:tc>
          <w:tcPr>
            <w:tcW w:w="528" w:type="dxa"/>
            <w:shd w:val="clear" w:color="auto" w:fill="auto"/>
          </w:tcPr>
          <w:p w:rsidR="00C536DA" w:rsidRDefault="00C536DA" w:rsidP="00216DDB">
            <w:pPr>
              <w:spacing w:line="260" w:lineRule="exact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第二十一週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536DA" w:rsidRPr="001E4C33" w:rsidRDefault="00C536DA" w:rsidP="00176AF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1E4C33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1/</w:t>
            </w:r>
            <w:r w:rsidRPr="001E4C3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16-1/22</w:t>
            </w:r>
          </w:p>
        </w:tc>
        <w:tc>
          <w:tcPr>
            <w:tcW w:w="113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第三次段考</w:t>
            </w:r>
          </w:p>
        </w:tc>
        <w:tc>
          <w:tcPr>
            <w:tcW w:w="1038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C536DA" w:rsidRPr="00216DDB" w:rsidRDefault="00C536DA" w:rsidP="00216DDB">
            <w:pPr>
              <w:spacing w:line="2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43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rFonts w:ascii="標楷體" w:eastAsia="標楷體" w:hAnsi="標楷體" w:cs="標楷體" w:hint="eastAsia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rFonts w:ascii="標楷體" w:eastAsia="標楷體" w:hAnsi="標楷體" w:cs="標楷體" w:hint="eastAsia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C536DA" w:rsidRPr="0041137F" w:rsidRDefault="00C536DA" w:rsidP="00216DDB">
            <w:pPr>
              <w:spacing w:line="260" w:lineRule="exact"/>
              <w:jc w:val="both"/>
              <w:rPr>
                <w:rFonts w:ascii="標楷體" w:eastAsia="標楷體" w:hAnsi="標楷體" w:hint="eastAsia"/>
                <w:b/>
                <w:szCs w:val="20"/>
              </w:rPr>
            </w:pPr>
          </w:p>
        </w:tc>
      </w:tr>
    </w:tbl>
    <w:p w:rsidR="00743246" w:rsidRDefault="00743246" w:rsidP="00743246"/>
    <w:sectPr w:rsidR="00743246" w:rsidSect="00C536DA">
      <w:pgSz w:w="20639" w:h="14572" w:orient="landscape" w:code="12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83" w:rsidRDefault="00F14783" w:rsidP="00004E91">
      <w:r>
        <w:separator/>
      </w:r>
    </w:p>
  </w:endnote>
  <w:endnote w:type="continuationSeparator" w:id="0">
    <w:p w:rsidR="00F14783" w:rsidRDefault="00F14783" w:rsidP="000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83" w:rsidRDefault="00F14783" w:rsidP="00004E91">
      <w:r>
        <w:separator/>
      </w:r>
    </w:p>
  </w:footnote>
  <w:footnote w:type="continuationSeparator" w:id="0">
    <w:p w:rsidR="00F14783" w:rsidRDefault="00F14783" w:rsidP="0000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46"/>
    <w:rsid w:val="00004E91"/>
    <w:rsid w:val="00056FA0"/>
    <w:rsid w:val="00150F2E"/>
    <w:rsid w:val="002132CB"/>
    <w:rsid w:val="00216DDB"/>
    <w:rsid w:val="0046074D"/>
    <w:rsid w:val="004B6195"/>
    <w:rsid w:val="005066F3"/>
    <w:rsid w:val="0068486A"/>
    <w:rsid w:val="006F2F81"/>
    <w:rsid w:val="00743246"/>
    <w:rsid w:val="007D6960"/>
    <w:rsid w:val="00827881"/>
    <w:rsid w:val="0092542D"/>
    <w:rsid w:val="00A912B6"/>
    <w:rsid w:val="00BE2046"/>
    <w:rsid w:val="00C536DA"/>
    <w:rsid w:val="00C97A10"/>
    <w:rsid w:val="00DD6BA6"/>
    <w:rsid w:val="00E1681B"/>
    <w:rsid w:val="00E46E44"/>
    <w:rsid w:val="00E86F72"/>
    <w:rsid w:val="00EA314D"/>
    <w:rsid w:val="00F14783"/>
    <w:rsid w:val="00F366EF"/>
    <w:rsid w:val="00F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4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4E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4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4E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4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4E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4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4E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1813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孫冠薇</dc:creator>
  <cp:lastModifiedBy>user</cp:lastModifiedBy>
  <cp:revision>8</cp:revision>
  <dcterms:created xsi:type="dcterms:W3CDTF">2020-12-10T06:29:00Z</dcterms:created>
  <dcterms:modified xsi:type="dcterms:W3CDTF">2021-07-18T09:23:00Z</dcterms:modified>
</cp:coreProperties>
</file>