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3F" w:rsidRPr="000A43C8" w:rsidRDefault="00A2115B" w:rsidP="000A43C8">
      <w:pPr>
        <w:jc w:val="center"/>
        <w:rPr>
          <w:rFonts w:ascii="標楷體" w:eastAsia="標楷體" w:hAnsi="標楷體" w:cs="Times New Roman"/>
          <w:sz w:val="32"/>
        </w:rPr>
      </w:pPr>
      <w:r w:rsidRPr="00A2115B">
        <w:rPr>
          <w:rFonts w:ascii="標楷體" w:eastAsia="標楷體" w:hAnsi="標楷體" w:cs="Times New Roman" w:hint="eastAsia"/>
          <w:sz w:val="32"/>
        </w:rPr>
        <w:t>雲林縣私立永年高級中學</w:t>
      </w:r>
      <w:r w:rsidRPr="005A72FC">
        <w:rPr>
          <w:rFonts w:ascii="標楷體" w:eastAsia="標楷體" w:hAnsi="標楷體" w:cs="Times New Roman" w:hint="eastAsia"/>
          <w:sz w:val="32"/>
        </w:rPr>
        <w:t>總體</w:t>
      </w:r>
      <w:r w:rsidRPr="00A2115B">
        <w:rPr>
          <w:rFonts w:ascii="標楷體" w:eastAsia="標楷體" w:hAnsi="標楷體" w:cs="Times New Roman" w:hint="eastAsia"/>
          <w:sz w:val="32"/>
        </w:rPr>
        <w:t>課程</w:t>
      </w:r>
      <w:r w:rsidRPr="005A72FC">
        <w:rPr>
          <w:rFonts w:ascii="標楷體" w:eastAsia="標楷體" w:hAnsi="標楷體" w:cs="Times New Roman" w:hint="eastAsia"/>
          <w:sz w:val="32"/>
        </w:rPr>
        <w:t>架構</w:t>
      </w:r>
      <w:r w:rsidRPr="00A2115B">
        <w:rPr>
          <w:rFonts w:ascii="標楷體" w:eastAsia="標楷體" w:hAnsi="標楷體" w:cs="Times New Roman" w:hint="eastAsia"/>
          <w:sz w:val="32"/>
        </w:rPr>
        <w:t>自我評鑑表</w:t>
      </w:r>
      <w:bookmarkStart w:id="0" w:name="_GoBack"/>
      <w:bookmarkEnd w:id="0"/>
    </w:p>
    <w:tbl>
      <w:tblPr>
        <w:tblW w:w="14728" w:type="dxa"/>
        <w:jc w:val="center"/>
        <w:tblInd w:w="-6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1875"/>
        <w:gridCol w:w="4290"/>
        <w:gridCol w:w="3204"/>
        <w:gridCol w:w="1310"/>
        <w:gridCol w:w="3250"/>
      </w:tblGrid>
      <w:tr w:rsidR="0099073F" w:rsidRPr="005A72FC" w:rsidTr="00335B04">
        <w:trPr>
          <w:trHeight w:val="380"/>
          <w:tblHeader/>
          <w:jc w:val="center"/>
        </w:trPr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5A72FC" w:rsidRDefault="0099073F" w:rsidP="0099073F">
            <w:pPr>
              <w:widowControl/>
              <w:ind w:leftChars="-14" w:rightChars="-7" w:right="-17" w:hangingChars="14" w:hanging="34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</w:t>
            </w:r>
          </w:p>
          <w:p w:rsidR="0099073F" w:rsidRPr="005A72FC" w:rsidRDefault="0099073F" w:rsidP="0099073F">
            <w:pPr>
              <w:widowControl/>
              <w:ind w:leftChars="-14" w:rightChars="-7" w:right="-17" w:hangingChars="14" w:hanging="34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項目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評鑑規準</w:t>
            </w:r>
          </w:p>
        </w:tc>
        <w:tc>
          <w:tcPr>
            <w:tcW w:w="4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評鑑重點</w:t>
            </w:r>
          </w:p>
        </w:tc>
        <w:tc>
          <w:tcPr>
            <w:tcW w:w="320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評鑑方式與資料來源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99073F" w:rsidRPr="005A72FC" w:rsidRDefault="0099073F" w:rsidP="0099073F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評鑑結果</w:t>
            </w:r>
          </w:p>
        </w:tc>
      </w:tr>
      <w:tr w:rsidR="0099073F" w:rsidRPr="005A72FC" w:rsidTr="00335B04">
        <w:trPr>
          <w:trHeight w:val="380"/>
          <w:tblHeader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429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3204" w:type="dxa"/>
            <w:vMerge/>
            <w:tcBorders>
              <w:left w:val="nil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5A72FC" w:rsidRDefault="0099073F" w:rsidP="0099073F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量化結果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99073F" w:rsidRPr="005A72FC" w:rsidRDefault="0099073F" w:rsidP="0099073F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補充說明（具體成果、學校特色、遭遇困難及待改進事項）</w:t>
            </w:r>
          </w:p>
        </w:tc>
      </w:tr>
      <w:tr w:rsidR="0099073F" w:rsidRPr="005A72FC" w:rsidTr="00335B04">
        <w:trPr>
          <w:trHeight w:val="1315"/>
          <w:jc w:val="center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一、</w:t>
            </w:r>
          </w:p>
          <w:p w:rsidR="0099073F" w:rsidRPr="005A72FC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課程規劃</w:t>
            </w: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1.訂定適切的學校課程目標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06" w:hangingChars="169" w:hanging="40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1-1學校能以具體作為增進學校成員對課程綱要之理解、詮釋與轉化。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1.課程發展委員會的座談、研討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2.行政人員、教師的意見交流、對話</w:t>
            </w:r>
          </w:p>
          <w:p w:rsidR="0099073F" w:rsidRPr="005A72FC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‧課程綱要說明、研習或研討活動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‧學校本位課程分析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‧學校課程計畫：目標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‧學校中長程發展計畫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‧課程發展委員會相關會議記錄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5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421D21" w:rsidP="002A6C4D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Cs w:val="20"/>
              </w:rPr>
              <w:t>本校透過課發會、校務會議及研習，宣導新課綱及校本課程的實施方式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及精神，</w:t>
            </w:r>
            <w:r w:rsidR="002A6C4D">
              <w:rPr>
                <w:rFonts w:ascii="標楷體" w:eastAsia="標楷體" w:hAnsi="標楷體" w:cs="新細明體" w:hint="eastAsia"/>
                <w:kern w:val="0"/>
                <w:szCs w:val="20"/>
              </w:rPr>
              <w:t>同時建立教師及行政間的對話，不斷檢視本校課程計畫，進行滾輪式的修正。</w:t>
            </w:r>
          </w:p>
        </w:tc>
      </w:tr>
      <w:tr w:rsidR="0099073F" w:rsidRPr="005A72FC" w:rsidTr="00335B04">
        <w:trPr>
          <w:trHeight w:val="1347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20" w:hangingChars="175" w:hanging="4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1-2訂定彰顯學校本位精神的課程目標與發展策略。</w:t>
            </w:r>
          </w:p>
        </w:tc>
        <w:tc>
          <w:tcPr>
            <w:tcW w:w="320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1119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20" w:hangingChars="175" w:hanging="4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1-3課程發展相關組織能透過討論對話的過程擬定學校課程計畫。</w:t>
            </w:r>
          </w:p>
        </w:tc>
        <w:tc>
          <w:tcPr>
            <w:tcW w:w="320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482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Chars="-5" w:left="281" w:hangingChars="122" w:hanging="293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2.發展具體可行的學校課程計畫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51" w:hangingChars="188" w:hanging="451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2-1依據課程綱要實施要點規定，規劃學校課程。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1.課程發展委員會的座談、研討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2.閱覽相關資料：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‧學校課程計畫：總體架構、學習節數分配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‧各領域課程規劃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‧多元選修節數規劃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‧學校本位課程發展相關之教學主題、活動設計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‧補救或銜接教學規劃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‧學校課程評鑑計畫（含成立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>課程評鑑小組）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 xml:space="preserve">5 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9073F" w:rsidRPr="005A72FC" w:rsidRDefault="00D868C7" w:rsidP="003B3317">
            <w:pPr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本校成立課程評鑑小組會議，來檢視學生學習成效、改善學校課程規劃及教師調整教</w:t>
            </w:r>
            <w:r w:rsidR="00C0057F">
              <w:rPr>
                <w:rFonts w:ascii="標楷體" w:eastAsia="標楷體" w:hAnsi="標楷體" w:cs="新細明體" w:hint="eastAsia"/>
                <w:kern w:val="0"/>
                <w:szCs w:val="20"/>
              </w:rPr>
              <w:t>法及進行教學創新。</w:t>
            </w:r>
          </w:p>
        </w:tc>
      </w:tr>
      <w:tr w:rsidR="0099073F" w:rsidRPr="005A72FC" w:rsidTr="00335B04">
        <w:trPr>
          <w:trHeight w:val="1091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34" w:hangingChars="181" w:hanging="434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2-2依據課程綱要實施要點的規定，編擬各年級各學習領域與多元選修課程計畫並落實學校課程目標。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5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433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2-3重大議題適切融入相關課程計畫中。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5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657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34" w:hangingChars="181" w:hanging="434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2-4課程計畫兼重各年級縱向的銜接與領域間橫向的統整。</w:t>
            </w:r>
          </w:p>
          <w:p w:rsidR="0099073F" w:rsidRPr="005A72FC" w:rsidRDefault="0099073F" w:rsidP="0099073F">
            <w:pPr>
              <w:widowControl/>
              <w:ind w:left="434" w:hangingChars="181" w:hanging="434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412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2-5編擬各學科的教學活動計畫。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5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315"/>
          <w:jc w:val="center"/>
        </w:trPr>
        <w:tc>
          <w:tcPr>
            <w:tcW w:w="7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2-6建構學校課程評鑑機制。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5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779"/>
          <w:jc w:val="center"/>
        </w:trPr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3.編選適切的教學材料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3-1依據學校訂定的教科用書評選辦法，選用教材，並能敘明選擇的理由。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1.課程發展委員會的座談、研討</w:t>
            </w:r>
          </w:p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2.閱覽相關資料：</w:t>
            </w:r>
          </w:p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‧教科書評選辦法</w:t>
            </w:r>
          </w:p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‧教科書評選會議</w:t>
            </w:r>
          </w:p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‧自編教材或學習單</w:t>
            </w:r>
          </w:p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‧課程發展委員會審查記錄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5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9073F" w:rsidRPr="005A72FC" w:rsidRDefault="004E6A37" w:rsidP="0099073F">
            <w:pPr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已建立教科書評選辦法及自編教材，確實建立教科書審查機制。</w:t>
            </w:r>
          </w:p>
        </w:tc>
      </w:tr>
      <w:tr w:rsidR="0099073F" w:rsidRPr="005A72FC" w:rsidTr="00335B04">
        <w:trPr>
          <w:trHeight w:val="741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3-2各學科或學習領域能發展或討論自編教材，落實學校本位課程。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073F" w:rsidRPr="005A72FC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762"/>
          <w:jc w:val="center"/>
        </w:trPr>
        <w:tc>
          <w:tcPr>
            <w:tcW w:w="7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3-3學校使用之自編自選教材於課程發展委員會中討論審查。</w:t>
            </w:r>
          </w:p>
        </w:tc>
        <w:tc>
          <w:tcPr>
            <w:tcW w:w="32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1011"/>
          <w:jc w:val="center"/>
        </w:trPr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二、</w:t>
            </w:r>
          </w:p>
          <w:p w:rsidR="0099073F" w:rsidRPr="005A72FC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課程實施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1.落實學校課程計畫與進度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1-1教師依據各學科與多元選修課程計畫，擬定落實的具體做法與進度進行教學。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1.校長、行政人員的意見交流、對話</w:t>
            </w:r>
          </w:p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2.觀察教學現場</w:t>
            </w:r>
          </w:p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3.訪談教師、學生</w:t>
            </w:r>
          </w:p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4.閱覽相關資料：</w:t>
            </w:r>
          </w:p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‧課程計畫（含多元選修學習節數規劃）</w:t>
            </w:r>
          </w:p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‧教學進度</w:t>
            </w:r>
          </w:p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‧學校行事規劃</w:t>
            </w:r>
          </w:p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‧教學歷程檔案或記錄</w:t>
            </w:r>
          </w:p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‧教學資源運用記錄</w:t>
            </w:r>
          </w:p>
          <w:p w:rsidR="0099073F" w:rsidRPr="005A72FC" w:rsidRDefault="0099073F" w:rsidP="0087770E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‧校內外教學環境運用記錄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0B4694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749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1-2整合各學科的教學活動計畫並落實於相關年級或領域教學。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0B4694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803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1-3課程實施能顧及學生個別差異、安排教學情境、有效運用各項教學資源等。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B4694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5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990"/>
          <w:jc w:val="center"/>
        </w:trPr>
        <w:tc>
          <w:tcPr>
            <w:tcW w:w="7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1-4視實際需要或配合重大議題調整學校課程與教學。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0B4694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661"/>
          <w:jc w:val="center"/>
        </w:trPr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298" w:hangingChars="124" w:hanging="298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2.組成教學團隊,發揮教師專長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2-1依據教師領域專長或年級屬性，形成教學團隊以討論課程或進行協同教學。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1.教學研究會的座談、研討</w:t>
            </w:r>
          </w:p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2.教師團隊意見交流、對話</w:t>
            </w:r>
          </w:p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‧教師職務及課務安排</w:t>
            </w:r>
          </w:p>
          <w:p w:rsidR="0099073F" w:rsidRPr="005A72FC" w:rsidRDefault="0099073F" w:rsidP="0099073F">
            <w:pPr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‧教師團隊活動規劃與檔案</w:t>
            </w:r>
          </w:p>
          <w:p w:rsidR="0099073F" w:rsidRPr="005A72FC" w:rsidRDefault="0099073F" w:rsidP="0099073F">
            <w:pPr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‧教學活動記錄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1165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5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073F" w:rsidRPr="005A72FC" w:rsidRDefault="00182D8A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本校依據各處室性質及領域專長，</w:t>
            </w:r>
            <w:r w:rsidR="00E96628">
              <w:rPr>
                <w:rFonts w:ascii="標楷體" w:eastAsia="標楷體" w:hAnsi="標楷體" w:cs="新細明體" w:hint="eastAsia"/>
                <w:kern w:val="0"/>
                <w:szCs w:val="20"/>
              </w:rPr>
              <w:t>成立相關教學團隊，</w:t>
            </w:r>
            <w:r w:rsidR="00E571E0">
              <w:rPr>
                <w:rFonts w:ascii="標楷體" w:eastAsia="標楷體" w:hAnsi="標楷體" w:cs="新細明體" w:hint="eastAsia"/>
                <w:kern w:val="0"/>
                <w:szCs w:val="20"/>
              </w:rPr>
              <w:t>提供合作。</w:t>
            </w:r>
          </w:p>
        </w:tc>
      </w:tr>
      <w:tr w:rsidR="0099073F" w:rsidRPr="005A72FC" w:rsidTr="00335B04">
        <w:trPr>
          <w:trHeight w:val="637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2-2能對教學團隊的運作情形進行分享、檢討或反省。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51165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683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3.教學評量多元化，依結果實施補救教學或教學改進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3-1參照課程綱要中各領域多元評量之理念，以多種方式評量學生學習表現。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spacing w:line="400" w:lineRule="exact"/>
              <w:ind w:left="233" w:hangingChars="94" w:hanging="233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1.教務行政人員、教師、學生的意見交流、對話</w:t>
            </w:r>
          </w:p>
          <w:p w:rsidR="0099073F" w:rsidRPr="005A72FC" w:rsidRDefault="0099073F" w:rsidP="0099073F">
            <w:pPr>
              <w:spacing w:line="400" w:lineRule="exact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2.閱覽相關資料</w:t>
            </w:r>
          </w:p>
          <w:p w:rsidR="0099073F" w:rsidRPr="005A72FC" w:rsidRDefault="0099073F" w:rsidP="0099073F">
            <w:pPr>
              <w:spacing w:line="400" w:lineRule="exact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‧學生學習檔案</w:t>
            </w:r>
          </w:p>
          <w:p w:rsidR="0099073F" w:rsidRPr="005A72FC" w:rsidRDefault="0099073F" w:rsidP="0099073F">
            <w:pPr>
              <w:spacing w:line="400" w:lineRule="exact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‧評量規劃與紀錄</w:t>
            </w:r>
          </w:p>
          <w:p w:rsidR="0099073F" w:rsidRPr="005A72FC" w:rsidRDefault="0099073F" w:rsidP="0099073F">
            <w:pPr>
              <w:spacing w:line="400" w:lineRule="exact"/>
              <w:ind w:leftChars="-5" w:left="50" w:hangingChars="25" w:hanging="62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‧評量資料分析與補救教學</w:t>
            </w:r>
          </w:p>
          <w:p w:rsidR="0099073F" w:rsidRPr="005A72FC" w:rsidRDefault="0099073F" w:rsidP="0099073F">
            <w:pPr>
              <w:spacing w:line="400" w:lineRule="exact"/>
              <w:ind w:leftChars="87" w:left="221" w:hangingChars="5" w:hanging="12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之設計與實施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1165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5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073F" w:rsidRPr="005A72FC" w:rsidRDefault="0058265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本校國中</w:t>
            </w:r>
            <w:r w:rsidR="00546743">
              <w:rPr>
                <w:rFonts w:ascii="標楷體" w:eastAsia="標楷體" w:hAnsi="標楷體" w:cs="新細明體" w:hint="eastAsia"/>
                <w:kern w:val="0"/>
                <w:szCs w:val="20"/>
              </w:rPr>
              <w:t>部段考評量及平時</w:t>
            </w:r>
            <w:r w:rsidR="003C7154">
              <w:rPr>
                <w:rFonts w:ascii="標楷體" w:eastAsia="標楷體" w:hAnsi="標楷體" w:cs="新細明體" w:hint="eastAsia"/>
                <w:kern w:val="0"/>
                <w:szCs w:val="20"/>
              </w:rPr>
              <w:t>評量各佔50%。平時評量</w:t>
            </w:r>
            <w:r w:rsidR="00B232B6">
              <w:rPr>
                <w:rFonts w:ascii="標楷體" w:eastAsia="標楷體" w:hAnsi="標楷體" w:cs="新細明體" w:hint="eastAsia"/>
                <w:kern w:val="0"/>
                <w:szCs w:val="20"/>
              </w:rPr>
              <w:t>可透過紙筆評量、實作評量及作品等等方式進行，兼顧學生的多元性質。</w:t>
            </w:r>
          </w:p>
        </w:tc>
      </w:tr>
      <w:tr w:rsidR="0099073F" w:rsidRPr="005A72FC" w:rsidTr="00335B04">
        <w:trPr>
          <w:trHeight w:val="525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3-2兼顧形成性評量和總結性評量。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51165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635"/>
          <w:jc w:val="center"/>
        </w:trPr>
        <w:tc>
          <w:tcPr>
            <w:tcW w:w="7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3-3檢視評量結果，進行補救教學或教學改進。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51165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643"/>
          <w:jc w:val="center"/>
        </w:trPr>
        <w:tc>
          <w:tcPr>
            <w:tcW w:w="79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三、</w:t>
            </w:r>
          </w:p>
          <w:p w:rsidR="0099073F" w:rsidRPr="005A72FC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成效評估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326" w:hangingChars="136" w:hanging="326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1.了解教師的教學成效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1-1鼓勵教師發表教學或研究成果，並進行自我評估。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閱覽相關資料</w:t>
            </w:r>
          </w:p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‧教師發表或研究成果</w:t>
            </w:r>
          </w:p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‧教學觀摩、教學經驗分享、教學札記等紀錄</w:t>
            </w:r>
          </w:p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‧改進計畫</w:t>
            </w:r>
          </w:p>
          <w:p w:rsidR="0099073F" w:rsidRPr="005A72FC" w:rsidRDefault="0099073F" w:rsidP="0002152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:rsidR="0099073F" w:rsidRPr="005A72FC" w:rsidRDefault="0099073F" w:rsidP="0002152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192922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073F" w:rsidRPr="005A72FC" w:rsidRDefault="00010E98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本校公開授課及領域會議進行教學分享，以專業能力評估本校課程發展。</w:t>
            </w:r>
          </w:p>
        </w:tc>
      </w:tr>
      <w:tr w:rsidR="0099073F" w:rsidRPr="005A72FC" w:rsidTr="00335B04">
        <w:trPr>
          <w:trHeight w:val="700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1-2教師間能透過觀摩、教學經驗分享、教學札記等，討論教學成效。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192922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70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1-3教師能支持、配合學校課程計畫，或提出改進意見。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192922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944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Chars="16" w:left="295" w:hangingChars="107" w:hanging="257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2.檢核全體學生的學習表現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2-1依據『高級中學成績考查辦法』，建立學生成績評量機制。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1.行政人員、教師、學生的意見交流、訪談</w:t>
            </w:r>
          </w:p>
          <w:p w:rsidR="0099073F" w:rsidRPr="005A72FC" w:rsidRDefault="0099073F" w:rsidP="0099073F">
            <w:pPr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2.參觀教學現場</w:t>
            </w:r>
          </w:p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</w:t>
            </w:r>
          </w:p>
          <w:p w:rsidR="0099073F" w:rsidRPr="005A72F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‧學生學習報告</w:t>
            </w:r>
          </w:p>
          <w:p w:rsidR="0099073F" w:rsidRPr="005A72FC" w:rsidRDefault="0099073F" w:rsidP="0099073F">
            <w:pPr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‧校務會議記錄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92922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5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99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374" w:hangingChars="156" w:hanging="374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2-2檢核學生能力指標(含教學目標)的達成程度。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192922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758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3.運用課程評鑑結果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3-1依據課程評鑑結果，檢討並修正學校課程計畫。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1.課程發展委員會的座談、研討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2.教師與相關行政人員的意見交流、對話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3.閱讀相關資料：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‧課程評鑑計畫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‧評鑑會議記錄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192922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073F" w:rsidRPr="005A72FC" w:rsidRDefault="00643854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本校除透過</w:t>
            </w:r>
            <w:r w:rsidR="00BE0FF4">
              <w:rPr>
                <w:rFonts w:ascii="標楷體" w:eastAsia="標楷體" w:hAnsi="標楷體" w:cs="新細明體" w:hint="eastAsia"/>
                <w:kern w:val="0"/>
                <w:szCs w:val="20"/>
              </w:rPr>
              <w:t>校內課程評鑑</w:t>
            </w:r>
            <w:r w:rsidR="00CE0B8A">
              <w:rPr>
                <w:rFonts w:ascii="標楷體" w:eastAsia="標楷體" w:hAnsi="標楷體" w:cs="新細明體" w:hint="eastAsia"/>
                <w:kern w:val="0"/>
                <w:szCs w:val="20"/>
              </w:rPr>
              <w:t>，也透過校外相關評鑑，了解本校課程發展是否進行修正調整。</w:t>
            </w:r>
          </w:p>
        </w:tc>
      </w:tr>
      <w:tr w:rsidR="0099073F" w:rsidRPr="005A72FC" w:rsidTr="00335B04">
        <w:trPr>
          <w:trHeight w:val="609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3-2提供課程發展、實施與評鑑的意見以供校內與相關教育機構參考。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92922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5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675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3-3檢核與修正學校課程評鑑計畫。</w:t>
            </w:r>
          </w:p>
        </w:tc>
        <w:tc>
          <w:tcPr>
            <w:tcW w:w="3204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192922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552"/>
          <w:jc w:val="center"/>
        </w:trPr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四、</w:t>
            </w:r>
          </w:p>
          <w:p w:rsidR="0099073F" w:rsidRPr="005A72FC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專業發展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99073F" w:rsidRPr="005A72FC" w:rsidRDefault="0099073F" w:rsidP="0099073F">
            <w:pPr>
              <w:widowControl/>
              <w:ind w:leftChars="-12" w:left="269" w:hangingChars="120" w:hanging="298"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1.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規劃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並提供教師專業發展</w:t>
            </w:r>
          </w:p>
          <w:p w:rsidR="0099073F" w:rsidRPr="005A72FC" w:rsidRDefault="0099073F" w:rsidP="0099073F">
            <w:pPr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1-1訂定教師專業發展計畫(含教師專業發展評鑑)。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1.課程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發展委員會的座談、研討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2.教學研究會的意見交流、對話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3.閱讀相關資料：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Times New Roman"/>
                <w:strike/>
                <w:spacing w:val="4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‧教師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專業發展計畫</w:t>
            </w:r>
          </w:p>
          <w:p w:rsidR="0099073F" w:rsidRPr="005A72FC" w:rsidRDefault="0099073F" w:rsidP="00192922">
            <w:pPr>
              <w:widowControl/>
              <w:ind w:left="238" w:hangingChars="96" w:hanging="238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‧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教師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進修、研習之公告與管理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92922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5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99073F" w:rsidRPr="005A72FC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68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1-2結合校外研習機構或校際區域聯盟，提供教師進修觀摩機會。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192922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967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99073F" w:rsidRPr="005A72FC" w:rsidRDefault="0099073F" w:rsidP="0099073F">
            <w:pPr>
              <w:widowControl/>
              <w:ind w:left="250" w:hangingChars="101" w:hanging="250"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2.提供多元化的專業成長模式，並實踐於教學中</w:t>
            </w:r>
          </w:p>
          <w:p w:rsidR="0099073F" w:rsidRPr="005A72FC" w:rsidRDefault="0099073F" w:rsidP="0099073F">
            <w:pPr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2-1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採用教學觀摩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與研討、專業對話、工作坊、讀書會、行動研究、演講等多元化的成長方式進行。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1.相關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行政人員的意見交流、訪談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2.教師、學群團隊的意見交流、對話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3.閱讀相關資料：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‧教學研究會紀錄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‧教師研習進修計畫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‧研習進修記錄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‧其他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192922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99073F" w:rsidRPr="005A72FC" w:rsidRDefault="009E3AB7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本校教師已達九成以上實施公開授課，透過相互觀摩</w:t>
            </w:r>
            <w:r w:rsidR="00657A3A">
              <w:rPr>
                <w:rFonts w:ascii="標楷體" w:eastAsia="標楷體" w:hAnsi="標楷體" w:cs="新細明體" w:hint="eastAsia"/>
                <w:kern w:val="0"/>
                <w:szCs w:val="20"/>
              </w:rPr>
              <w:t>，教師間相互合作，解決教學現場面臨問題，</w:t>
            </w:r>
            <w:r w:rsidR="00080B98">
              <w:rPr>
                <w:rFonts w:ascii="標楷體" w:eastAsia="標楷體" w:hAnsi="標楷體" w:cs="新細明體" w:hint="eastAsia"/>
                <w:kern w:val="0"/>
                <w:szCs w:val="20"/>
              </w:rPr>
              <w:t>能了解</w:t>
            </w:r>
            <w:r w:rsidR="00657A3A">
              <w:rPr>
                <w:rFonts w:ascii="標楷體" w:eastAsia="標楷體" w:hAnsi="標楷體" w:cs="新細明體" w:hint="eastAsia"/>
                <w:kern w:val="0"/>
                <w:szCs w:val="20"/>
              </w:rPr>
              <w:t>學生學成效。也透過優質化經費挹注，各領域邀請專家學者，增進教師專業能力</w:t>
            </w:r>
          </w:p>
        </w:tc>
      </w:tr>
      <w:tr w:rsidR="0099073F" w:rsidRPr="005A72FC" w:rsidTr="00335B04">
        <w:trPr>
          <w:trHeight w:val="619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2-2適時結合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學者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專家加入專業對話，協助教師自我省察及專業發展。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192922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680"/>
          <w:jc w:val="center"/>
        </w:trPr>
        <w:tc>
          <w:tcPr>
            <w:tcW w:w="7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2-3教師能分享專業進修的經驗、心得，應用於教學。</w:t>
            </w:r>
          </w:p>
        </w:tc>
        <w:tc>
          <w:tcPr>
            <w:tcW w:w="3204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5 4 </w:t>
            </w:r>
            <w:r w:rsidRPr="00B666A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3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2 1</w:t>
            </w:r>
          </w:p>
        </w:tc>
        <w:tc>
          <w:tcPr>
            <w:tcW w:w="325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649"/>
          <w:jc w:val="center"/>
        </w:trPr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五、</w:t>
            </w:r>
          </w:p>
          <w:p w:rsidR="0099073F" w:rsidRPr="005A72FC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行政支援與資源整合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99073F" w:rsidRPr="005A72FC" w:rsidRDefault="0099073F" w:rsidP="0099073F">
            <w:pPr>
              <w:widowControl/>
              <w:spacing w:line="360" w:lineRule="exact"/>
              <w:ind w:left="266" w:hangingChars="111" w:hanging="266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zCs w:val="20"/>
              </w:rPr>
              <w:t>1.成立課程發展委員會，有明確之任務、分工與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運作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360" w:lineRule="exact"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1-1課程發展委員會的組成與運作符合課程綱要實施要點的規定。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360" w:lineRule="exact"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1.課程發展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委員會的座談、研討</w:t>
            </w:r>
          </w:p>
          <w:p w:rsidR="0099073F" w:rsidRPr="005A72FC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2.教師的意見交流、討論</w:t>
            </w:r>
          </w:p>
          <w:p w:rsidR="0099073F" w:rsidRPr="005A72FC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5A72FC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‧課程發展委員會組織與運作</w:t>
            </w:r>
          </w:p>
          <w:p w:rsidR="0099073F" w:rsidRPr="005A72FC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‧課程發展委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員會會議記錄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B666A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99073F" w:rsidRPr="005A72FC" w:rsidRDefault="00E00B73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課發會成員透過研習，了解108課綱的精神</w:t>
            </w:r>
            <w:r w:rsidR="00EB7DD3">
              <w:rPr>
                <w:rFonts w:ascii="標楷體" w:eastAsia="標楷體" w:hAnsi="標楷體" w:cs="新細明體" w:hint="eastAsia"/>
                <w:kern w:val="0"/>
                <w:szCs w:val="20"/>
              </w:rPr>
              <w:t>及理念，做為檢視</w:t>
            </w:r>
            <w:r w:rsidR="00621822">
              <w:rPr>
                <w:rFonts w:ascii="標楷體" w:eastAsia="標楷體" w:hAnsi="標楷體" w:cs="新細明體" w:hint="eastAsia"/>
                <w:kern w:val="0"/>
                <w:szCs w:val="20"/>
              </w:rPr>
              <w:t>本校課程發展。</w:t>
            </w:r>
          </w:p>
        </w:tc>
      </w:tr>
      <w:tr w:rsidR="0099073F" w:rsidRPr="005A72FC" w:rsidTr="00335B04">
        <w:trPr>
          <w:trHeight w:val="599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spacing w:line="36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360" w:lineRule="exact"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1-2課程發展委員會組織分工明確，縱向與橫向有良好的聯繫，且能相互支援。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B666A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914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99073F" w:rsidRPr="005A72FC" w:rsidRDefault="0099073F" w:rsidP="0099073F">
            <w:pPr>
              <w:widowControl/>
              <w:spacing w:line="360" w:lineRule="exact"/>
              <w:ind w:left="250" w:hangingChars="101" w:hanging="250"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2.學校課程發展委員會成員具有專業知能與領導</w:t>
            </w:r>
            <w:r w:rsidRPr="005A72FC">
              <w:rPr>
                <w:rFonts w:ascii="標楷體" w:eastAsia="標楷體" w:hAnsi="標楷體" w:cs="Times New Roman" w:hint="eastAsia"/>
                <w:spacing w:val="-6"/>
                <w:szCs w:val="20"/>
              </w:rPr>
              <w:t>能力，能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支持並參與課程發展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360" w:lineRule="exact"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2-1學校課程發展委員會成員應了解課程內涵與實施途徑。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spacing w:line="360" w:lineRule="exact"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1.學校課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程發展委員會成員的訪談、對話</w:t>
            </w:r>
          </w:p>
          <w:p w:rsidR="0099073F" w:rsidRPr="005A72FC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2.教師、學生或家長的意見交流、討論</w:t>
            </w:r>
          </w:p>
          <w:p w:rsidR="0099073F" w:rsidRPr="005A72FC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5A72FC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展委員會會議紀錄</w:t>
            </w:r>
          </w:p>
          <w:p w:rsidR="0099073F" w:rsidRPr="005A72FC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‧教學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研究會紀錄</w:t>
            </w:r>
          </w:p>
          <w:p w:rsidR="0099073F" w:rsidRPr="005A72FC" w:rsidRDefault="0099073F" w:rsidP="0019292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5 </w:t>
            </w:r>
            <w:r w:rsidRPr="00B666A8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870"/>
          <w:jc w:val="center"/>
        </w:trPr>
        <w:tc>
          <w:tcPr>
            <w:tcW w:w="7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2-2學校課程發展委員會成員應參與課程發展的討論，並尊重學校成員之專業自主。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5 </w:t>
            </w:r>
            <w:r w:rsidRPr="00B666A8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  <w:shd w:val="pct15" w:color="auto" w:fill="FFFFFF"/>
              </w:rPr>
              <w:t>4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706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2-3學校課程發展委員會成員能了解學校的發展與特色及學生的需求。</w:t>
            </w:r>
          </w:p>
        </w:tc>
        <w:tc>
          <w:tcPr>
            <w:tcW w:w="32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jc w:val="center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B666A8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  <w:shd w:val="pct15" w:color="auto" w:fill="FFFFFF"/>
              </w:rPr>
              <w:t>5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276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99073F" w:rsidRPr="005A72FC" w:rsidRDefault="0099073F" w:rsidP="0099073F">
            <w:pPr>
              <w:widowControl/>
              <w:ind w:left="266" w:hangingChars="111" w:hanging="266"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提供課程發展所需之行政支援，有效運用資源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3-1整合並簡化校內行政業務。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1.參觀教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育場地、設備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2.行政人員、教師的意見交流、訪談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‧教學研究會紀錄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‧教學空間環境規劃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‧教學設備使用紀錄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‧教學設備管理辦法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‧經費使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用分配情形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B4694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99073F" w:rsidRPr="005A72FC" w:rsidRDefault="008C5B63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透過高中經費計畫挹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注，改善學校設備及圖書資源，讓國高中學生共享資源。</w:t>
            </w:r>
          </w:p>
        </w:tc>
      </w:tr>
      <w:tr w:rsidR="0099073F" w:rsidRPr="005A72FC" w:rsidTr="00335B04">
        <w:trPr>
          <w:trHeight w:val="346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3-2配合課程發展，讓教師能於在校時間進行課程研討與發展。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5 </w:t>
            </w:r>
            <w:r w:rsidRPr="000B4694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4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426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3-3提供多元、合宜之教學情境，滿足教學使用需求。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5 </w:t>
            </w:r>
            <w:r w:rsidRPr="000B4694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4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460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3-4建置有利於教師進行討論和教學分享的空間。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5 </w:t>
            </w:r>
            <w:r w:rsidRPr="000B4694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4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403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3-5充實與適切使用教學設備</w:t>
            </w:r>
            <w:r w:rsidRPr="005A72FC">
              <w:rPr>
                <w:rFonts w:ascii="標楷體" w:eastAsia="標楷體" w:hAnsi="標楷體" w:cs="Times New Roman"/>
                <w:spacing w:val="4"/>
                <w:szCs w:val="20"/>
              </w:rPr>
              <w:t>(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資訊設備、教具、圖書、視聽媒體等</w:t>
            </w:r>
            <w:r w:rsidRPr="005A72FC">
              <w:rPr>
                <w:rFonts w:ascii="標楷體" w:eastAsia="標楷體" w:hAnsi="標楷體" w:cs="Times New Roman"/>
                <w:spacing w:val="4"/>
                <w:szCs w:val="20"/>
              </w:rPr>
              <w:t>)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5 </w:t>
            </w:r>
            <w:r w:rsidRPr="000B4694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4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541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3-6經費適切支援學校課程發展。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5 </w:t>
            </w:r>
            <w:r w:rsidRPr="000B4694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4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632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99073F" w:rsidRPr="005A72FC" w:rsidRDefault="0099073F" w:rsidP="0099073F">
            <w:pPr>
              <w:widowControl/>
              <w:ind w:left="252" w:hangingChars="105" w:hanging="252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4.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建置知識管理系統，整合資源，建立共享機制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4-1有效運用並整合學校、家長及社區的人力和資源。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1.課程發展</w:t>
            </w: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委員會的座談、研討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2.行政人員、教師的意見交流與對話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3.家長、社區人士的訪談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4.學校網站瀏覽與操作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5.閱讀相關資料：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‧課程計畫、教學設計與相關圖書等之彙整與管理</w:t>
            </w:r>
          </w:p>
          <w:p w:rsidR="0099073F" w:rsidRPr="005A72FC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5A72FC">
              <w:rPr>
                <w:rFonts w:ascii="標楷體" w:eastAsia="標楷體" w:hAnsi="標楷體" w:cs="新細明體" w:hint="eastAsia"/>
                <w:kern w:val="0"/>
                <w:szCs w:val="20"/>
              </w:rPr>
              <w:t>‧學校網站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5 </w:t>
            </w:r>
            <w:r w:rsidRPr="000B4694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4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5A72FC" w:rsidTr="00335B04">
        <w:trPr>
          <w:trHeight w:val="737"/>
          <w:jc w:val="center"/>
        </w:trPr>
        <w:tc>
          <w:tcPr>
            <w:tcW w:w="79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4-2彙整並建置知識管理系統</w:t>
            </w:r>
            <w:r w:rsidRPr="005A72FC">
              <w:rPr>
                <w:rFonts w:ascii="標楷體" w:eastAsia="標楷體" w:hAnsi="標楷體" w:cs="Times New Roman"/>
                <w:spacing w:val="4"/>
                <w:szCs w:val="20"/>
              </w:rPr>
              <w:t>(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如課程計畫教學檔案、優良案例等</w:t>
            </w:r>
            <w:r w:rsidRPr="005A72FC">
              <w:rPr>
                <w:rFonts w:ascii="標楷體" w:eastAsia="標楷體" w:hAnsi="標楷體" w:cs="Times New Roman"/>
                <w:spacing w:val="4"/>
                <w:szCs w:val="20"/>
              </w:rPr>
              <w:t>)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，提供學校成員搜尋、閱讀。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5 </w:t>
            </w:r>
            <w:r w:rsidRPr="000B4694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4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335B04">
        <w:trPr>
          <w:trHeight w:val="979"/>
          <w:jc w:val="center"/>
        </w:trPr>
        <w:tc>
          <w:tcPr>
            <w:tcW w:w="7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9073F" w:rsidRPr="005A72F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4-3建立課程資訊網絡平台及妥善使用</w:t>
            </w:r>
            <w:r w:rsidRPr="005A72FC">
              <w:rPr>
                <w:rFonts w:ascii="標楷體" w:eastAsia="標楷體" w:hAnsi="標楷體" w:cs="Times New Roman"/>
                <w:spacing w:val="4"/>
                <w:szCs w:val="20"/>
              </w:rPr>
              <w:t>(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>電腦、網際網路等</w:t>
            </w:r>
            <w:r w:rsidRPr="005A72FC">
              <w:rPr>
                <w:rFonts w:ascii="標楷體" w:eastAsia="標楷體" w:hAnsi="標楷體" w:cs="Times New Roman"/>
                <w:spacing w:val="4"/>
                <w:szCs w:val="20"/>
              </w:rPr>
              <w:t>)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。</w:t>
            </w:r>
          </w:p>
        </w:tc>
        <w:tc>
          <w:tcPr>
            <w:tcW w:w="3204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073F" w:rsidRPr="005A72F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5 </w:t>
            </w:r>
            <w:r w:rsidRPr="000B4694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4</w:t>
            </w:r>
            <w:r w:rsidRPr="005A72FC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</w:tbl>
    <w:p w:rsidR="0099073F" w:rsidRDefault="0099073F"/>
    <w:p w:rsidR="0099073F" w:rsidRDefault="0099073F"/>
    <w:p w:rsidR="00C643F4" w:rsidRDefault="00C643F4"/>
    <w:p w:rsidR="00764DD8" w:rsidRPr="00764DD8" w:rsidRDefault="00764DD8" w:rsidP="00764DD8">
      <w:pPr>
        <w:rPr>
          <w:rFonts w:ascii="標楷體" w:eastAsia="標楷體" w:hAnsi="標楷體"/>
        </w:rPr>
      </w:pPr>
    </w:p>
    <w:sectPr w:rsidR="00764DD8" w:rsidRPr="00764DD8" w:rsidSect="0099073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CE" w:rsidRDefault="00C271CE" w:rsidP="0099073F">
      <w:r>
        <w:separator/>
      </w:r>
    </w:p>
  </w:endnote>
  <w:endnote w:type="continuationSeparator" w:id="0">
    <w:p w:rsidR="00C271CE" w:rsidRDefault="00C271CE" w:rsidP="0099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CE" w:rsidRDefault="00C271CE" w:rsidP="0099073F">
      <w:r>
        <w:separator/>
      </w:r>
    </w:p>
  </w:footnote>
  <w:footnote w:type="continuationSeparator" w:id="0">
    <w:p w:rsidR="00C271CE" w:rsidRDefault="00C271CE" w:rsidP="0099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A18"/>
    <w:multiLevelType w:val="hybridMultilevel"/>
    <w:tmpl w:val="6D62BB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314494"/>
    <w:multiLevelType w:val="hybridMultilevel"/>
    <w:tmpl w:val="CB60C98A"/>
    <w:lvl w:ilvl="0" w:tplc="946C728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3F"/>
    <w:rsid w:val="00010E98"/>
    <w:rsid w:val="00021524"/>
    <w:rsid w:val="00080B98"/>
    <w:rsid w:val="000A43C8"/>
    <w:rsid w:val="000B4694"/>
    <w:rsid w:val="00182D8A"/>
    <w:rsid w:val="00192922"/>
    <w:rsid w:val="002A6C4D"/>
    <w:rsid w:val="002C4C2D"/>
    <w:rsid w:val="00335B04"/>
    <w:rsid w:val="00383514"/>
    <w:rsid w:val="003B3317"/>
    <w:rsid w:val="003C7154"/>
    <w:rsid w:val="003E68F1"/>
    <w:rsid w:val="00421D21"/>
    <w:rsid w:val="004B3D90"/>
    <w:rsid w:val="004E6A37"/>
    <w:rsid w:val="0051165C"/>
    <w:rsid w:val="00546743"/>
    <w:rsid w:val="0058265F"/>
    <w:rsid w:val="005A72FC"/>
    <w:rsid w:val="00621822"/>
    <w:rsid w:val="00643854"/>
    <w:rsid w:val="00657A3A"/>
    <w:rsid w:val="006D5FD5"/>
    <w:rsid w:val="00764DD8"/>
    <w:rsid w:val="008245FC"/>
    <w:rsid w:val="00837C7D"/>
    <w:rsid w:val="0087770E"/>
    <w:rsid w:val="008B7A99"/>
    <w:rsid w:val="008C5B63"/>
    <w:rsid w:val="0099073F"/>
    <w:rsid w:val="009B2A2B"/>
    <w:rsid w:val="009E3AB7"/>
    <w:rsid w:val="00A2115B"/>
    <w:rsid w:val="00A753EA"/>
    <w:rsid w:val="00AA7671"/>
    <w:rsid w:val="00B232B6"/>
    <w:rsid w:val="00B666A8"/>
    <w:rsid w:val="00BE0FF4"/>
    <w:rsid w:val="00C0057F"/>
    <w:rsid w:val="00C271CE"/>
    <w:rsid w:val="00C643F4"/>
    <w:rsid w:val="00CB32EA"/>
    <w:rsid w:val="00CE0B8A"/>
    <w:rsid w:val="00D868C7"/>
    <w:rsid w:val="00DB172B"/>
    <w:rsid w:val="00E00B73"/>
    <w:rsid w:val="00E571E0"/>
    <w:rsid w:val="00E96628"/>
    <w:rsid w:val="00EB7DD3"/>
    <w:rsid w:val="00F1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5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53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5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53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2021-07-20T06:16:00Z</dcterms:created>
  <dcterms:modified xsi:type="dcterms:W3CDTF">2021-07-20T07:22:00Z</dcterms:modified>
</cp:coreProperties>
</file>