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B" w:rsidRDefault="00826059" w:rsidP="005F09DB">
      <w:pPr>
        <w:ind w:firstLine="5"/>
        <w:jc w:val="center"/>
        <w:rPr>
          <w:rFonts w:ascii="標楷體" w:eastAsia="標楷體" w:hAnsi="標楷體"/>
          <w:b/>
          <w:noProof/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w:t>雲林縣</w:t>
      </w:r>
      <w:r>
        <w:rPr>
          <w:b/>
          <w:noProof/>
          <w:kern w:val="0"/>
          <w:sz w:val="32"/>
          <w:szCs w:val="32"/>
        </w:rPr>
        <w:t>111</w:t>
      </w:r>
      <w:r>
        <w:rPr>
          <w:b/>
          <w:noProof/>
          <w:kern w:val="0"/>
          <w:sz w:val="32"/>
          <w:szCs w:val="32"/>
        </w:rPr>
        <w:t>學年度第</w:t>
      </w:r>
      <w:r>
        <w:rPr>
          <w:b/>
          <w:noProof/>
          <w:kern w:val="0"/>
          <w:sz w:val="32"/>
          <w:szCs w:val="32"/>
        </w:rPr>
        <w:t>1</w:t>
      </w:r>
      <w:r>
        <w:rPr>
          <w:b/>
          <w:noProof/>
          <w:kern w:val="0"/>
          <w:sz w:val="32"/>
          <w:szCs w:val="32"/>
        </w:rPr>
        <w:t>學期</w:t>
      </w:r>
      <w:r>
        <w:rPr>
          <w:rFonts w:hint="eastAsia"/>
          <w:b/>
          <w:noProof/>
          <w:kern w:val="0"/>
          <w:sz w:val="32"/>
          <w:szCs w:val="32"/>
        </w:rPr>
        <w:t>永年高級中學</w:t>
      </w:r>
      <w:r>
        <w:rPr>
          <w:b/>
          <w:noProof/>
          <w:kern w:val="0"/>
          <w:sz w:val="32"/>
          <w:szCs w:val="32"/>
        </w:rPr>
        <w:t>8</w:t>
      </w:r>
      <w:r>
        <w:rPr>
          <w:b/>
          <w:noProof/>
          <w:kern w:val="0"/>
          <w:sz w:val="32"/>
          <w:szCs w:val="32"/>
        </w:rPr>
        <w:t>年級藝術</w:t>
      </w:r>
      <w:r>
        <w:rPr>
          <w:b/>
          <w:noProof/>
          <w:kern w:val="0"/>
          <w:sz w:val="32"/>
          <w:szCs w:val="32"/>
        </w:rPr>
        <w:t>(</w:t>
      </w:r>
      <w:r>
        <w:rPr>
          <w:b/>
          <w:noProof/>
          <w:kern w:val="0"/>
          <w:sz w:val="32"/>
          <w:szCs w:val="32"/>
        </w:rPr>
        <w:t>音樂</w:t>
      </w:r>
      <w:r>
        <w:rPr>
          <w:b/>
          <w:noProof/>
          <w:kern w:val="0"/>
          <w:sz w:val="32"/>
          <w:szCs w:val="32"/>
        </w:rPr>
        <w:t>)</w:t>
      </w:r>
      <w:r>
        <w:rPr>
          <w:b/>
          <w:noProof/>
          <w:kern w:val="0"/>
          <w:sz w:val="32"/>
          <w:szCs w:val="32"/>
        </w:rPr>
        <w:t>學習領域</w:t>
      </w:r>
      <w:r>
        <w:rPr>
          <w:b/>
          <w:noProof/>
          <w:kern w:val="0"/>
          <w:sz w:val="32"/>
          <w:szCs w:val="32"/>
        </w:rPr>
        <w:t xml:space="preserve"> </w:t>
      </w:r>
      <w:r>
        <w:rPr>
          <w:b/>
          <w:noProof/>
          <w:kern w:val="0"/>
          <w:sz w:val="32"/>
          <w:szCs w:val="32"/>
        </w:rPr>
        <w:t>教學計畫表</w:t>
      </w:r>
    </w:p>
    <w:p w:rsidR="00DB537B" w:rsidRPr="0081646A" w:rsidRDefault="00826059" w:rsidP="00DB537B">
      <w:pPr>
        <w:ind w:firstLine="5"/>
        <w:jc w:val="both"/>
        <w:rPr>
          <w:rFonts w:asciiTheme="majorEastAsia" w:eastAsiaTheme="majorEastAsia" w:hAnsiTheme="majorEastAsia"/>
        </w:rPr>
      </w:pPr>
      <w:r>
        <w:t>一、本領域每週學習節數：</w:t>
      </w:r>
      <w:r>
        <w:t>1</w:t>
      </w:r>
      <w:r>
        <w:t>節</w:t>
      </w:r>
    </w:p>
    <w:p w:rsidR="00A75C9D" w:rsidRPr="0081646A" w:rsidRDefault="00826059">
      <w:pPr>
        <w:pStyle w:val="1"/>
        <w:ind w:right="57"/>
        <w:jc w:val="both"/>
        <w:rPr>
          <w:rFonts w:asciiTheme="majorEastAsia" w:eastAsiaTheme="majorEastAsia" w:hAnsiTheme="majorEastAsia"/>
          <w:sz w:val="24"/>
          <w:szCs w:val="24"/>
        </w:rPr>
      </w:pPr>
      <w:r w:rsidRPr="0081646A">
        <w:rPr>
          <w:rFonts w:ascii="Times New Roman" w:eastAsia="新細明體"/>
          <w:sz w:val="24"/>
          <w:szCs w:val="24"/>
        </w:rPr>
        <w:t>二、學習總目標：</w:t>
      </w:r>
    </w:p>
    <w:p w:rsidR="004C31EA" w:rsidRPr="00824D14" w:rsidRDefault="00826059" w:rsidP="004C31EA">
      <w:pPr>
        <w:rPr>
          <w:rFonts w:asciiTheme="majorEastAsia" w:eastAsiaTheme="majorEastAsia" w:hAnsiTheme="majorEastAsia"/>
          <w:sz w:val="22"/>
          <w:szCs w:val="22"/>
        </w:rPr>
      </w:pPr>
      <w:r w:rsidRPr="00DF4AAF">
        <w:rPr>
          <w:snapToGrid w:val="0"/>
          <w:sz w:val="22"/>
          <w:szCs w:val="22"/>
        </w:rPr>
        <w:t>第三冊</w:t>
      </w:r>
      <w:r w:rsidRPr="00824D14">
        <w:rPr>
          <w:snapToGrid w:val="0"/>
          <w:sz w:val="22"/>
          <w:szCs w:val="22"/>
        </w:rPr>
        <w:t>音樂</w:t>
      </w:r>
    </w:p>
    <w:p w:rsidR="004C31EA" w:rsidRPr="00824D14" w:rsidRDefault="00826059" w:rsidP="004C31EA">
      <w:pPr>
        <w:rPr>
          <w:rFonts w:asciiTheme="majorEastAsia" w:eastAsiaTheme="majorEastAsia" w:hAnsiTheme="majorEastAsia"/>
          <w:sz w:val="22"/>
          <w:szCs w:val="22"/>
        </w:rPr>
      </w:pPr>
      <w:r w:rsidRPr="00824D14">
        <w:rPr>
          <w:snapToGrid w:val="0"/>
          <w:sz w:val="22"/>
          <w:szCs w:val="22"/>
        </w:rPr>
        <w:t>1.</w:t>
      </w:r>
      <w:r w:rsidRPr="00824D14">
        <w:rPr>
          <w:snapToGrid w:val="0"/>
          <w:sz w:val="22"/>
          <w:szCs w:val="22"/>
        </w:rPr>
        <w:t>藉由漫畫與曲目介紹、樂曲欣賞，認識古典樂派音樂家及其重要作品、重要樂曲形式及風格。</w:t>
      </w:r>
    </w:p>
    <w:p w:rsidR="004C31EA" w:rsidRPr="00824D14" w:rsidRDefault="00826059" w:rsidP="004C31EA">
      <w:pPr>
        <w:rPr>
          <w:rFonts w:asciiTheme="majorEastAsia" w:eastAsiaTheme="majorEastAsia" w:hAnsiTheme="majorEastAsia"/>
          <w:sz w:val="22"/>
          <w:szCs w:val="22"/>
        </w:rPr>
      </w:pPr>
      <w:r w:rsidRPr="00824D14">
        <w:rPr>
          <w:snapToGrid w:val="0"/>
          <w:sz w:val="22"/>
          <w:szCs w:val="22"/>
        </w:rPr>
        <w:t>2.</w:t>
      </w:r>
      <w:r w:rsidRPr="00824D14">
        <w:rPr>
          <w:snapToGrid w:val="0"/>
          <w:sz w:val="22"/>
          <w:szCs w:val="22"/>
        </w:rPr>
        <w:t>藉由唱奏歌劇中的經典曲目，認識歌劇作曲家及其作品。透過曲目欣賞，認識歌劇序曲及其功能。認識歌劇創作背景與社會文化的關聯及其意義，以及歌劇在當代的呈現方式。</w:t>
      </w:r>
    </w:p>
    <w:p w:rsidR="004C31EA" w:rsidRPr="00824D14" w:rsidRDefault="00826059" w:rsidP="004C31EA">
      <w:pPr>
        <w:rPr>
          <w:rFonts w:asciiTheme="majorEastAsia" w:eastAsiaTheme="majorEastAsia" w:hAnsiTheme="majorEastAsia"/>
          <w:sz w:val="22"/>
          <w:szCs w:val="22"/>
        </w:rPr>
      </w:pPr>
      <w:r w:rsidRPr="00824D14">
        <w:rPr>
          <w:snapToGrid w:val="0"/>
          <w:sz w:val="22"/>
          <w:szCs w:val="22"/>
        </w:rPr>
        <w:t>3.</w:t>
      </w:r>
      <w:r w:rsidRPr="00824D14">
        <w:rPr>
          <w:snapToGrid w:val="0"/>
          <w:sz w:val="22"/>
          <w:szCs w:val="22"/>
        </w:rPr>
        <w:t>藉由一九九</w:t>
      </w:r>
      <w:r w:rsidRPr="00824D14">
        <w:rPr>
          <w:snapToGrid w:val="0"/>
          <w:sz w:val="22"/>
          <w:szCs w:val="22"/>
        </w:rPr>
        <w:t>○</w:t>
      </w:r>
      <w:r w:rsidRPr="00824D14">
        <w:rPr>
          <w:snapToGrid w:val="0"/>
          <w:sz w:val="22"/>
          <w:szCs w:val="22"/>
        </w:rPr>
        <w:t>年代後的臺灣歌手，探究流行音樂的發展，感受樂曲中傳達關切社會的精神，了解歌手用歌詞與音樂結合，表達對世界的關懷。</w:t>
      </w:r>
    </w:p>
    <w:p w:rsidR="004C31EA" w:rsidRPr="00824D14" w:rsidRDefault="00826059" w:rsidP="004C31EA">
      <w:pPr>
        <w:rPr>
          <w:rFonts w:asciiTheme="majorEastAsia" w:eastAsiaTheme="majorEastAsia" w:hAnsiTheme="majorEastAsia"/>
          <w:sz w:val="22"/>
          <w:szCs w:val="22"/>
        </w:rPr>
      </w:pPr>
      <w:r w:rsidRPr="00824D14">
        <w:rPr>
          <w:snapToGrid w:val="0"/>
          <w:sz w:val="22"/>
          <w:szCs w:val="22"/>
        </w:rPr>
        <w:t>4.</w:t>
      </w:r>
      <w:r w:rsidRPr="00824D14">
        <w:rPr>
          <w:snapToGrid w:val="0"/>
          <w:sz w:val="22"/>
          <w:szCs w:val="22"/>
        </w:rPr>
        <w:t>透過生活情境的觀察，了解</w:t>
      </w:r>
      <w:r w:rsidRPr="00824D14">
        <w:rPr>
          <w:snapToGrid w:val="0"/>
          <w:sz w:val="22"/>
          <w:szCs w:val="22"/>
        </w:rPr>
        <w:t>Jingle</w:t>
      </w:r>
      <w:r w:rsidRPr="00824D14">
        <w:rPr>
          <w:snapToGrid w:val="0"/>
          <w:sz w:val="22"/>
          <w:szCs w:val="22"/>
        </w:rPr>
        <w:t>的特色、理解廣告歌曲對產品帶來的影響力，並進行廣告音樂創作。</w:t>
      </w:r>
    </w:p>
    <w:p w:rsidR="0096025D" w:rsidRPr="00824D14" w:rsidRDefault="00C43F61" w:rsidP="00B255E1">
      <w:pPr>
        <w:rPr>
          <w:rFonts w:asciiTheme="majorEastAsia" w:eastAsiaTheme="majorEastAsia" w:hAnsiTheme="majorEastAsia"/>
          <w:sz w:val="22"/>
          <w:szCs w:val="22"/>
        </w:rPr>
      </w:pPr>
    </w:p>
    <w:p w:rsidR="00DB537B" w:rsidRPr="0081646A" w:rsidRDefault="00826059" w:rsidP="009F0AA1">
      <w:pPr>
        <w:rPr>
          <w:rFonts w:asciiTheme="majorEastAsia" w:eastAsiaTheme="majorEastAsia" w:hAnsiTheme="majorEastAsia"/>
        </w:rPr>
      </w:pPr>
      <w:r w:rsidRPr="0081646A">
        <w:t>三、本學期課程內涵：</w:t>
      </w:r>
    </w:p>
    <w:tbl>
      <w:tblPr>
        <w:tblW w:w="15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536"/>
        <w:gridCol w:w="1096"/>
        <w:gridCol w:w="1104"/>
        <w:gridCol w:w="1203"/>
        <w:gridCol w:w="1203"/>
        <w:gridCol w:w="1372"/>
        <w:gridCol w:w="1104"/>
        <w:gridCol w:w="1104"/>
        <w:gridCol w:w="1439"/>
        <w:gridCol w:w="667"/>
        <w:gridCol w:w="977"/>
        <w:gridCol w:w="828"/>
        <w:gridCol w:w="1198"/>
      </w:tblGrid>
      <w:tr w:rsidR="00E319D4" w:rsidRPr="00713B8C" w:rsidTr="003B0127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週次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713B8C">
              <w:rPr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面向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核心素養</w:t>
            </w:r>
          </w:p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具體內涵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學習表現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學習內容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學習目標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sz w:val="22"/>
              </w:rPr>
              <w:t>節數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教學設備</w:t>
            </w:r>
            <w:r w:rsidRPr="00713B8C">
              <w:rPr>
                <w:b/>
                <w:bCs/>
                <w:noProof/>
                <w:kern w:val="16"/>
                <w:sz w:val="22"/>
              </w:rPr>
              <w:t>/</w:t>
            </w:r>
            <w:r w:rsidRPr="00713B8C">
              <w:rPr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評量</w:t>
            </w:r>
            <w:r w:rsidRPr="00713B8C">
              <w:rPr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319D4" w:rsidRPr="00713B8C" w:rsidRDefault="00826059" w:rsidP="00E319D4">
            <w:pPr>
              <w:jc w:val="center"/>
              <w:rPr>
                <w:rFonts w:ascii="新細明體" w:hAnsi="新細明體" w:cs="微軟正黑體"/>
                <w:b/>
                <w:bCs/>
                <w:noProof/>
                <w:kern w:val="16"/>
                <w:sz w:val="22"/>
              </w:rPr>
            </w:pPr>
            <w:r w:rsidRPr="00713B8C">
              <w:rPr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8/28~9/3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第五課琴聲悠揚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</w:t>
            </w:r>
            <w:r w:rsidRPr="00824D14">
              <w:rPr>
                <w:sz w:val="18"/>
                <w:szCs w:val="18"/>
              </w:rPr>
              <w:t>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</w:t>
            </w:r>
            <w:r w:rsidRPr="00824D14">
              <w:rPr>
                <w:snapToGrid w:val="0"/>
                <w:sz w:val="18"/>
                <w:szCs w:val="18"/>
              </w:rPr>
              <w:t>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</w:t>
            </w:r>
            <w:r>
              <w:rPr>
                <w:snapToGrid w:val="0"/>
                <w:sz w:val="18"/>
                <w:szCs w:val="18"/>
              </w:rPr>
              <w:lastRenderedPageBreak/>
              <w:t>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1A183B" w:rsidRDefault="006E47DE" w:rsidP="001A183B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183B">
              <w:rPr>
                <w:snapToGrid w:val="0"/>
                <w:sz w:val="18"/>
                <w:szCs w:val="18"/>
              </w:rPr>
              <w:lastRenderedPageBreak/>
              <w:t>1.</w:t>
            </w:r>
            <w:r w:rsidRPr="001A183B">
              <w:rPr>
                <w:snapToGrid w:val="0"/>
                <w:sz w:val="18"/>
                <w:szCs w:val="18"/>
              </w:rPr>
              <w:t>藉由漫畫與曲目介紹，認識古典樂派音樂家及其重要作品。</w:t>
            </w:r>
          </w:p>
          <w:p w:rsidR="006E47DE" w:rsidRPr="001A183B" w:rsidRDefault="006E47DE" w:rsidP="001A183B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183B">
              <w:rPr>
                <w:snapToGrid w:val="0"/>
                <w:sz w:val="18"/>
                <w:szCs w:val="18"/>
              </w:rPr>
              <w:t>2.</w:t>
            </w:r>
            <w:r w:rsidRPr="001A183B">
              <w:rPr>
                <w:snapToGrid w:val="0"/>
                <w:sz w:val="18"/>
                <w:szCs w:val="18"/>
              </w:rPr>
              <w:t>透過樂曲欣賞，認識古典樂派重要樂曲形式及風格。</w:t>
            </w:r>
          </w:p>
          <w:p w:rsidR="006E47DE" w:rsidRPr="001A183B" w:rsidRDefault="006E47DE" w:rsidP="001A183B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183B">
              <w:rPr>
                <w:snapToGrid w:val="0"/>
                <w:sz w:val="18"/>
                <w:szCs w:val="18"/>
              </w:rPr>
              <w:t>3.</w:t>
            </w:r>
            <w:r w:rsidRPr="001A183B">
              <w:rPr>
                <w:snapToGrid w:val="0"/>
                <w:sz w:val="18"/>
                <w:szCs w:val="18"/>
              </w:rPr>
              <w:t>透過聆賞古典樂派樂曲，豐富美感經驗。</w:t>
            </w:r>
          </w:p>
          <w:p w:rsidR="006E47DE" w:rsidRPr="001A183B" w:rsidRDefault="006E47DE" w:rsidP="001A183B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183B">
              <w:rPr>
                <w:snapToGrid w:val="0"/>
                <w:sz w:val="18"/>
                <w:szCs w:val="18"/>
              </w:rPr>
              <w:t>4.</w:t>
            </w:r>
            <w:r w:rsidRPr="001A183B">
              <w:rPr>
                <w:snapToGrid w:val="0"/>
                <w:sz w:val="18"/>
                <w:szCs w:val="18"/>
              </w:rPr>
              <w:t>藉由中音直笛演奏古典樂派的作品，感受其風格。</w:t>
            </w:r>
          </w:p>
          <w:p w:rsidR="006E47DE" w:rsidRPr="00824D14" w:rsidRDefault="006E47DE" w:rsidP="001A183B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183B">
              <w:rPr>
                <w:snapToGrid w:val="0"/>
                <w:sz w:val="18"/>
                <w:szCs w:val="18"/>
              </w:rPr>
              <w:t>5.</w:t>
            </w:r>
            <w:r w:rsidRPr="001A183B">
              <w:rPr>
                <w:snapToGrid w:val="0"/>
                <w:sz w:val="18"/>
                <w:szCs w:val="18"/>
              </w:rPr>
              <w:t>透過習唱歌曲，發現流行樂曲中運用古典樂派音樂的創意。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電腦、影音音響設備、教科書、</w:t>
            </w:r>
            <w:r w:rsidRPr="00824D14">
              <w:rPr>
                <w:snapToGrid w:val="0"/>
                <w:sz w:val="18"/>
                <w:szCs w:val="18"/>
              </w:rPr>
              <w:t>PPT</w:t>
            </w:r>
            <w:r w:rsidRPr="00824D14">
              <w:rPr>
                <w:snapToGrid w:val="0"/>
                <w:sz w:val="18"/>
                <w:szCs w:val="18"/>
              </w:rPr>
              <w:t>教學投影片、影音資料與網路資源等相關教學媒體。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</w:t>
            </w:r>
            <w:r w:rsidRPr="00824D14">
              <w:rPr>
                <w:sz w:val="18"/>
                <w:szCs w:val="18"/>
              </w:rPr>
              <w:t>體與心理、理性與感性、自由與命定、境遇與嚮往，理解人的主體能動性，培養適切的自我觀。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</w:t>
            </w:r>
            <w:r>
              <w:rPr>
                <w:sz w:val="18"/>
                <w:szCs w:val="18"/>
              </w:rPr>
              <w:lastRenderedPageBreak/>
              <w:t>超越人生的各種挫折與苦難，探討促進全人健康與幸福的方法。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二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9/4~9/10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第五課琴聲悠揚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藉由漫畫與曲目介紹，認識古典樂派音樂家及其重要作品。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透過樂曲欣賞，認識古典樂派重要樂曲形式及風格。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透過聆賞古典樂派樂曲，豐富美感經驗。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藉由中音直笛演奏古典樂派的作品，感受其風格。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5.</w:t>
            </w:r>
            <w:r w:rsidRPr="00824D14">
              <w:rPr>
                <w:snapToGrid w:val="0"/>
                <w:sz w:val="18"/>
                <w:szCs w:val="18"/>
              </w:rPr>
              <w:t>透過習唱歌曲，發現流行樂曲中運用古典樂派音樂的創意。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電腦、影音音響設備、教學投影片、影音資料與網路資源等相關教學媒體。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表現評量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面對並超越人生的各種挫折與苦難，探討促進全人健康與幸福的方法。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9/11~9/17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第五課琴聲悠揚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</w:t>
            </w:r>
            <w:r w:rsidRPr="00824D14">
              <w:rPr>
                <w:sz w:val="18"/>
                <w:szCs w:val="18"/>
              </w:rPr>
              <w:t>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</w:t>
            </w:r>
            <w:r w:rsidRPr="00824D14">
              <w:rPr>
                <w:snapToGrid w:val="0"/>
                <w:sz w:val="18"/>
                <w:szCs w:val="18"/>
              </w:rPr>
              <w:t>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藉由漫畫與曲目介紹，認識古典樂派音樂家及其重要作品。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透過樂曲欣賞，認識古典樂派重要樂曲形式及風格。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透過聆賞古典樂派樂曲，豐富美感經驗。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藉由中音直笛演奏古典樂派的作品，感受其風格。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5.</w:t>
            </w:r>
            <w:r w:rsidRPr="00824D14">
              <w:rPr>
                <w:snapToGrid w:val="0"/>
                <w:sz w:val="18"/>
                <w:szCs w:val="18"/>
              </w:rPr>
              <w:t>透過習唱歌曲，發現流行樂曲中運用古典樂派音樂的創意。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電腦、影音音響設備、教科書、</w:t>
            </w:r>
            <w:r w:rsidRPr="00824D14">
              <w:rPr>
                <w:snapToGrid w:val="0"/>
                <w:sz w:val="18"/>
                <w:szCs w:val="18"/>
              </w:rPr>
              <w:t>PPT</w:t>
            </w:r>
            <w:r w:rsidRPr="00824D14">
              <w:rPr>
                <w:snapToGrid w:val="0"/>
                <w:sz w:val="18"/>
                <w:szCs w:val="18"/>
              </w:rPr>
              <w:t>教學投影片、影音資料與網路資源等相關教學媒體。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學習單評量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探討完整的人的各個面向，包括身體與心理、理性與感性、自由與命定、境遇與嚮往，理</w:t>
            </w:r>
            <w:r w:rsidRPr="00824D14">
              <w:rPr>
                <w:sz w:val="18"/>
                <w:szCs w:val="18"/>
              </w:rPr>
              <w:t>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面對並超越人生的各種挫折與苦難，探討促進全人健康與幸福的方法。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9/18~9/24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第五課琴聲悠揚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藉由漫畫與曲目介紹，認識古典樂派音樂家及其重要作品。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透過樂曲欣賞，認識古典樂派重要樂曲形式及風格。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透過聆賞古典樂派樂曲，豐富美感經驗。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藉由中音直笛演奏古典樂派的作品，感受其風格。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5.</w:t>
            </w:r>
            <w:r w:rsidRPr="00824D14">
              <w:rPr>
                <w:snapToGrid w:val="0"/>
                <w:sz w:val="18"/>
                <w:szCs w:val="18"/>
              </w:rPr>
              <w:t>透過習唱歌曲，發現流行樂曲中運用古典樂派音樂的創意。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電腦、影音音響設備、教科書、</w:t>
            </w:r>
            <w:r w:rsidRPr="00824D14">
              <w:rPr>
                <w:snapToGrid w:val="0"/>
                <w:sz w:val="18"/>
                <w:szCs w:val="18"/>
              </w:rPr>
              <w:t>PPT</w:t>
            </w:r>
            <w:r w:rsidRPr="00824D14">
              <w:rPr>
                <w:snapToGrid w:val="0"/>
                <w:sz w:val="18"/>
                <w:szCs w:val="18"/>
              </w:rPr>
              <w:t>教學投影片、影音資料與網路資源等相關教學媒體。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學習單評量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面對並超越人生的各種挫折與苦難，探討促進全人健康與幸福的方法。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9/25~10/1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第五課琴聲悠揚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</w:t>
            </w:r>
            <w:r w:rsidRPr="00824D14">
              <w:rPr>
                <w:sz w:val="18"/>
                <w:szCs w:val="18"/>
              </w:rPr>
              <w:t>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</w:t>
            </w:r>
            <w:r w:rsidRPr="00824D14">
              <w:rPr>
                <w:snapToGrid w:val="0"/>
                <w:sz w:val="18"/>
                <w:szCs w:val="18"/>
              </w:rPr>
              <w:t>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</w:t>
            </w:r>
            <w:r w:rsidRPr="00824D14">
              <w:rPr>
                <w:sz w:val="18"/>
                <w:szCs w:val="18"/>
              </w:rPr>
              <w:t>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藉由漫畫與曲目介紹，認識古典樂派音樂家及其重要作品。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透過樂曲欣賞，認識古典樂派重要樂曲形式及風格。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透過聆賞古典樂派樂曲，豐富美感經驗。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藉由中音直笛演奏古典樂派的作品，感受其風格。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5.</w:t>
            </w:r>
            <w:r w:rsidRPr="00824D14">
              <w:rPr>
                <w:snapToGrid w:val="0"/>
                <w:sz w:val="18"/>
                <w:szCs w:val="18"/>
              </w:rPr>
              <w:t>透過習唱歌曲，發現流行樂曲中運用古典樂派音樂的創意。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電腦、影音音響設備、教科書、</w:t>
            </w:r>
            <w:r w:rsidRPr="00824D14">
              <w:rPr>
                <w:snapToGrid w:val="0"/>
                <w:sz w:val="18"/>
                <w:szCs w:val="18"/>
              </w:rPr>
              <w:t>PPT</w:t>
            </w:r>
            <w:r w:rsidRPr="00824D14">
              <w:rPr>
                <w:snapToGrid w:val="0"/>
                <w:sz w:val="18"/>
                <w:szCs w:val="18"/>
              </w:rPr>
              <w:t>教學投影片、影音資料與網路資源等相關教學媒體。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學習單評量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</w:t>
            </w:r>
            <w:r w:rsidRPr="00824D14">
              <w:rPr>
                <w:sz w:val="18"/>
                <w:szCs w:val="18"/>
              </w:rPr>
              <w:t>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面對並超越人生的各種挫折與苦難，探討促進全人健康與幸福的方法。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10/2~10/8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第六課</w:t>
            </w:r>
          </w:p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歌劇停看聽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藉由唱奏歌劇中的經典曲目，認識歌劇作曲家及其作品。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透過曲目欣賞，認識歌劇序曲及其功能。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認識歌劇創作背景與社會文化的關聯及其意義。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認識歌劇在當代的呈現方式。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觀察評量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七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10/9~10/15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第六課歌劇停看聽</w:t>
            </w:r>
          </w:p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【第一次評量週】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</w:t>
            </w:r>
            <w:r w:rsidRPr="00824D14">
              <w:rPr>
                <w:sz w:val="18"/>
                <w:szCs w:val="18"/>
              </w:rPr>
              <w:t>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透過曲目欣賞，認識歌劇序曲及其功能。</w:t>
            </w:r>
          </w:p>
          <w:p w:rsidR="006E47DE" w:rsidRPr="00175AAA" w:rsidRDefault="006E47DE" w:rsidP="00175AA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認識歌劇創作背景與社會文化的關聯及其意義。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觀察評量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八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10/16~10/22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第六課歌劇停看聽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透過曲目欣賞，認識歌劇序曲及其功能。</w:t>
            </w:r>
          </w:p>
          <w:p w:rsidR="006E47DE" w:rsidRPr="00175AAA" w:rsidRDefault="006E47DE" w:rsidP="00175AA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認識歌劇創作背景與社會文化的關聯及其意義。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討論評量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九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10/23~10/29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第六課</w:t>
            </w:r>
            <w:r w:rsidRPr="00824D14">
              <w:rPr>
                <w:sz w:val="18"/>
                <w:szCs w:val="18"/>
              </w:rPr>
              <w:t>歌劇停看聽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藉由唱奏歌劇中的經典曲目，認識歌劇作曲家及其作品。</w:t>
            </w:r>
          </w:p>
          <w:p w:rsidR="006E47DE" w:rsidRPr="00557087" w:rsidRDefault="006E47DE" w:rsidP="00557087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認識歌劇創作背景與社會文化的關聯及其意義。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討論評量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10/30~11/5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第六課</w:t>
            </w:r>
            <w:r w:rsidRPr="00824D14">
              <w:rPr>
                <w:sz w:val="18"/>
                <w:szCs w:val="18"/>
              </w:rPr>
              <w:t>歌劇停看聽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</w:t>
            </w:r>
            <w:r w:rsidRPr="00824D14">
              <w:rPr>
                <w:snapToGrid w:val="0"/>
                <w:sz w:val="18"/>
                <w:szCs w:val="18"/>
              </w:rPr>
              <w:t>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</w:t>
            </w:r>
            <w:r w:rsidRPr="00824D14">
              <w:rPr>
                <w:sz w:val="18"/>
                <w:szCs w:val="18"/>
              </w:rPr>
              <w:t>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藉由唱奏歌劇中的經典曲目，認識歌劇作曲家及其作品。</w:t>
            </w:r>
          </w:p>
          <w:p w:rsidR="006E47DE" w:rsidRPr="00824D14" w:rsidRDefault="006E47DE" w:rsidP="00175AA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認識歌劇在當代的呈現方式。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十一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11/6~11/12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第七課聲聲不息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824D14"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 w:rsidRPr="00824D14"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234BD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藉由一九九</w:t>
            </w:r>
            <w:r w:rsidRPr="00824D14">
              <w:rPr>
                <w:snapToGrid w:val="0"/>
                <w:sz w:val="18"/>
                <w:szCs w:val="18"/>
              </w:rPr>
              <w:t>○</w:t>
            </w:r>
            <w:r w:rsidRPr="00824D14">
              <w:rPr>
                <w:snapToGrid w:val="0"/>
                <w:sz w:val="18"/>
                <w:szCs w:val="18"/>
              </w:rPr>
              <w:t>年代後的臺灣歌手，探究流行音樂的發展。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討論評量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十二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11/13~11/19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第七課聲聲不息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824D14"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 w:rsidRPr="00824D14"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</w:t>
            </w:r>
            <w:r w:rsidRPr="00824D14">
              <w:rPr>
                <w:sz w:val="18"/>
                <w:szCs w:val="18"/>
              </w:rPr>
              <w:t>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藉由一九九</w:t>
            </w:r>
            <w:r w:rsidRPr="00824D14">
              <w:rPr>
                <w:snapToGrid w:val="0"/>
                <w:sz w:val="18"/>
                <w:szCs w:val="18"/>
              </w:rPr>
              <w:t>○</w:t>
            </w:r>
            <w:r w:rsidRPr="00824D14">
              <w:rPr>
                <w:snapToGrid w:val="0"/>
                <w:sz w:val="18"/>
                <w:szCs w:val="18"/>
              </w:rPr>
              <w:t>年代後的臺灣歌手，探究流行音樂的發展。</w:t>
            </w:r>
          </w:p>
          <w:p w:rsidR="006E47DE" w:rsidRPr="00824D14" w:rsidRDefault="006E47DE" w:rsidP="00234BD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透過唱奏樂曲，感受樂曲中傳達關切社會的精神。</w:t>
            </w:r>
            <w:r w:rsidRPr="00824D14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學生互評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6.</w:t>
            </w:r>
            <w:r w:rsidRPr="00824D14">
              <w:rPr>
                <w:sz w:val="18"/>
                <w:szCs w:val="18"/>
              </w:rPr>
              <w:t>討論評量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十三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11/20~11/26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第七課聲聲不息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824D14"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 w:rsidRPr="00824D14"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234BD6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認識臺灣音樂的創新，了解歌手用歌詞與音樂結合，表達其對世界的關懷。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十四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11/27~12/3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第七課聲聲不息</w:t>
            </w:r>
          </w:p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【第二次評量週】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824D14"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 w:rsidRPr="00824D14"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透過唱奏樂曲，感受樂曲中傳達關切社會的精神。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認識臺灣音樂的創新，了解歌手用歌詞與音樂結合，表達其對世界的關懷。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十五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12/4~12/10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9E1655" w:rsidRDefault="006E47DE" w:rsidP="009E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第七課聲聲不息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 w:rsidRPr="00824D14"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 w:rsidRPr="00824D14"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824D14"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 w:rsidRPr="00824D14"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</w:t>
            </w:r>
            <w:r w:rsidRPr="00824D14">
              <w:rPr>
                <w:snapToGrid w:val="0"/>
                <w:sz w:val="18"/>
                <w:szCs w:val="18"/>
              </w:rPr>
              <w:t>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</w:t>
            </w:r>
            <w:r w:rsidRPr="00824D14">
              <w:rPr>
                <w:sz w:val="18"/>
                <w:szCs w:val="18"/>
              </w:rPr>
              <w:t>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E06979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認識臺灣音樂的創新，了解歌手用歌詞與音樂結合，表達其對世界的關懷。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學生互評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態度評量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6.</w:t>
            </w:r>
            <w:r w:rsidRPr="00824D14">
              <w:rPr>
                <w:sz w:val="18"/>
                <w:szCs w:val="18"/>
              </w:rPr>
              <w:t>討論評量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7.</w:t>
            </w:r>
            <w:r w:rsidRPr="00824D14">
              <w:rPr>
                <w:sz w:val="18"/>
                <w:szCs w:val="18"/>
              </w:rPr>
              <w:t>學習檔案評量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十六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12/11~12/17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第八課廣告音樂知多少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透過生活情境的觀察，了解</w:t>
            </w:r>
            <w:r>
              <w:rPr>
                <w:snapToGrid w:val="0"/>
                <w:sz w:val="18"/>
                <w:szCs w:val="18"/>
              </w:rPr>
              <w:t>Jingle</w:t>
            </w:r>
            <w:r w:rsidRPr="00824D14">
              <w:rPr>
                <w:snapToGrid w:val="0"/>
                <w:sz w:val="18"/>
                <w:szCs w:val="18"/>
              </w:rPr>
              <w:t>的特色，並創作出</w:t>
            </w:r>
            <w:r w:rsidRPr="00824D14">
              <w:rPr>
                <w:snapToGrid w:val="0"/>
                <w:sz w:val="18"/>
                <w:szCs w:val="18"/>
              </w:rPr>
              <w:t>Jingle</w:t>
            </w:r>
            <w:r w:rsidRPr="00824D14">
              <w:rPr>
                <w:snapToGrid w:val="0"/>
                <w:sz w:val="18"/>
                <w:szCs w:val="18"/>
              </w:rPr>
              <w:t>。</w:t>
            </w:r>
          </w:p>
          <w:p w:rsidR="006E47DE" w:rsidRPr="00776CD2" w:rsidRDefault="006E47DE" w:rsidP="00776CD2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藉由生活中的廣告歌曲，理解歌詞與曲調對產品帶來的影響力。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電腦、教學簡報、影音音響設備、圖片、影音資料、樂器</w:t>
            </w:r>
            <w:r w:rsidRPr="00824D14">
              <w:rPr>
                <w:snapToGrid w:val="0"/>
                <w:sz w:val="18"/>
                <w:szCs w:val="18"/>
              </w:rPr>
              <w:t>(</w:t>
            </w:r>
            <w:r w:rsidRPr="00824D14">
              <w:rPr>
                <w:snapToGrid w:val="0"/>
                <w:sz w:val="18"/>
                <w:szCs w:val="18"/>
              </w:rPr>
              <w:t>如鋼琴、直笛</w:t>
            </w:r>
            <w:r w:rsidRPr="00824D14">
              <w:rPr>
                <w:snapToGrid w:val="0"/>
                <w:sz w:val="18"/>
                <w:szCs w:val="18"/>
              </w:rPr>
              <w:t>)</w:t>
            </w:r>
            <w:r w:rsidRPr="00824D14">
              <w:rPr>
                <w:snapToGrid w:val="0"/>
                <w:sz w:val="18"/>
                <w:szCs w:val="18"/>
              </w:rPr>
              <w:t>等。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實作評量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了解永續發展的意義（環境、社會、與經濟的均衡發展）與原則。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十七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12/18~12/24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第八課廣告音樂知多少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</w:t>
            </w:r>
            <w:r w:rsidRPr="00824D14">
              <w:rPr>
                <w:sz w:val="18"/>
                <w:szCs w:val="18"/>
              </w:rPr>
              <w:t>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</w:t>
            </w:r>
            <w:r w:rsidRPr="00824D14">
              <w:rPr>
                <w:snapToGrid w:val="0"/>
                <w:sz w:val="18"/>
                <w:szCs w:val="18"/>
              </w:rPr>
              <w:t>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</w:t>
            </w:r>
            <w:r w:rsidRPr="00824D14">
              <w:rPr>
                <w:sz w:val="18"/>
                <w:szCs w:val="18"/>
              </w:rPr>
              <w:t>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藉由生活中的廣告歌曲，理解歌詞與曲調對產品帶來的影響力。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聆聽與唱奏廣告中的背景音樂，體會音樂與產品特色的關係。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電腦、教學簡報、影音音響設備、圖片、影音資料、樂器</w:t>
            </w:r>
            <w:r w:rsidRPr="00824D14">
              <w:rPr>
                <w:snapToGrid w:val="0"/>
                <w:sz w:val="18"/>
                <w:szCs w:val="18"/>
              </w:rPr>
              <w:t>(</w:t>
            </w:r>
            <w:r w:rsidRPr="00824D14">
              <w:rPr>
                <w:snapToGrid w:val="0"/>
                <w:sz w:val="18"/>
                <w:szCs w:val="18"/>
              </w:rPr>
              <w:t>如鋼琴、直笛</w:t>
            </w:r>
            <w:r w:rsidRPr="00824D14">
              <w:rPr>
                <w:snapToGrid w:val="0"/>
                <w:sz w:val="18"/>
                <w:szCs w:val="18"/>
              </w:rPr>
              <w:t>)</w:t>
            </w:r>
            <w:r w:rsidRPr="00824D14">
              <w:rPr>
                <w:snapToGrid w:val="0"/>
                <w:sz w:val="18"/>
                <w:szCs w:val="18"/>
              </w:rPr>
              <w:t>等。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實作評量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發表評量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了解永續發展的意義（環境、社會、與經濟的均衡發展）與原則。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十八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12/25~12/31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第八課廣告音樂知多少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藉由生活中的廣告歌曲，理解歌詞與曲調對產品帶來的影響力。</w:t>
            </w:r>
          </w:p>
          <w:p w:rsidR="006E47DE" w:rsidRPr="00824D14" w:rsidRDefault="006E47DE" w:rsidP="00776CD2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聆聽與唱奏廣告中的背景音樂，體會音樂與產品特色的關係。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電腦、教學簡報、影音音響設備、圖片、影音資料、樂器</w:t>
            </w:r>
            <w:r w:rsidRPr="00824D14">
              <w:rPr>
                <w:snapToGrid w:val="0"/>
                <w:sz w:val="18"/>
                <w:szCs w:val="18"/>
              </w:rPr>
              <w:t>(</w:t>
            </w:r>
            <w:r w:rsidRPr="00824D14">
              <w:rPr>
                <w:snapToGrid w:val="0"/>
                <w:sz w:val="18"/>
                <w:szCs w:val="18"/>
              </w:rPr>
              <w:t>如鋼琴、直笛</w:t>
            </w:r>
            <w:r w:rsidRPr="00824D14">
              <w:rPr>
                <w:snapToGrid w:val="0"/>
                <w:sz w:val="18"/>
                <w:szCs w:val="18"/>
              </w:rPr>
              <w:t>)</w:t>
            </w:r>
            <w:r w:rsidRPr="00824D14">
              <w:rPr>
                <w:snapToGrid w:val="0"/>
                <w:sz w:val="18"/>
                <w:szCs w:val="18"/>
              </w:rPr>
              <w:t>等。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表現評量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了解永續發展的意義（環境、社會、與經濟的均衡發展）與原則。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十九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1/1~1/7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第八課廣告音樂知多少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</w:t>
            </w:r>
            <w:r w:rsidRPr="00824D14">
              <w:rPr>
                <w:sz w:val="18"/>
                <w:szCs w:val="18"/>
              </w:rPr>
              <w:t>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</w:t>
            </w:r>
            <w:r w:rsidRPr="00824D14">
              <w:rPr>
                <w:snapToGrid w:val="0"/>
                <w:sz w:val="18"/>
                <w:szCs w:val="18"/>
              </w:rPr>
              <w:t>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</w:t>
            </w:r>
            <w:r w:rsidRPr="00824D14">
              <w:rPr>
                <w:sz w:val="18"/>
                <w:szCs w:val="18"/>
              </w:rPr>
              <w:t>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藉由生活中的廣告歌曲，理解歌詞與曲調對產品帶來的影響力。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Pr="00824D14">
              <w:rPr>
                <w:snapToGrid w:val="0"/>
                <w:sz w:val="18"/>
                <w:szCs w:val="18"/>
              </w:rPr>
              <w:t>.</w:t>
            </w:r>
            <w:r w:rsidRPr="00824D14">
              <w:rPr>
                <w:snapToGrid w:val="0"/>
                <w:sz w:val="18"/>
                <w:szCs w:val="18"/>
              </w:rPr>
              <w:t>聆聽與唱奏廣告中的背景音樂，體會音樂與產品特色的關係。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電腦、教學簡報、影音音響設備、圖片、影音資料、樂器</w:t>
            </w:r>
            <w:r w:rsidRPr="00824D14">
              <w:rPr>
                <w:snapToGrid w:val="0"/>
                <w:sz w:val="18"/>
                <w:szCs w:val="18"/>
              </w:rPr>
              <w:t>(</w:t>
            </w:r>
            <w:r w:rsidRPr="00824D14">
              <w:rPr>
                <w:snapToGrid w:val="0"/>
                <w:sz w:val="18"/>
                <w:szCs w:val="18"/>
              </w:rPr>
              <w:t>如鋼琴、直笛</w:t>
            </w:r>
            <w:r w:rsidRPr="00824D14">
              <w:rPr>
                <w:snapToGrid w:val="0"/>
                <w:sz w:val="18"/>
                <w:szCs w:val="18"/>
              </w:rPr>
              <w:t>)</w:t>
            </w:r>
            <w:r w:rsidRPr="00824D14">
              <w:rPr>
                <w:snapToGrid w:val="0"/>
                <w:sz w:val="18"/>
                <w:szCs w:val="18"/>
              </w:rPr>
              <w:t>等。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表現評量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了解永續發展的意義（環境、社會、與經濟的均衡發展）與原則。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1/8~1/14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第八課廣告音樂知多少</w:t>
            </w:r>
          </w:p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【第三次評量週】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透過生活情境的觀察，了解</w:t>
            </w:r>
            <w:r>
              <w:rPr>
                <w:snapToGrid w:val="0"/>
                <w:sz w:val="18"/>
                <w:szCs w:val="18"/>
              </w:rPr>
              <w:t>Jingle</w:t>
            </w:r>
            <w:r w:rsidRPr="00824D14">
              <w:rPr>
                <w:snapToGrid w:val="0"/>
                <w:sz w:val="18"/>
                <w:szCs w:val="18"/>
              </w:rPr>
              <w:t>的特色，並創作出</w:t>
            </w:r>
            <w:r w:rsidRPr="00824D14">
              <w:rPr>
                <w:snapToGrid w:val="0"/>
                <w:sz w:val="18"/>
                <w:szCs w:val="18"/>
              </w:rPr>
              <w:t>Jingle</w:t>
            </w:r>
            <w:r w:rsidRPr="00824D14">
              <w:rPr>
                <w:snapToGrid w:val="0"/>
                <w:sz w:val="18"/>
                <w:szCs w:val="18"/>
              </w:rPr>
              <w:t>。</w:t>
            </w:r>
          </w:p>
          <w:p w:rsidR="006E47DE" w:rsidRPr="00776CD2" w:rsidRDefault="006E47DE" w:rsidP="00776CD2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藉由生活中的廣告歌曲，理解歌詞與曲調對產品帶來的影響力。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電腦、教學簡報、影音音響設備、圖片、影音資料、樂器</w:t>
            </w:r>
            <w:r w:rsidRPr="00824D14">
              <w:rPr>
                <w:snapToGrid w:val="0"/>
                <w:sz w:val="18"/>
                <w:szCs w:val="18"/>
              </w:rPr>
              <w:t>(</w:t>
            </w:r>
            <w:r w:rsidRPr="00824D14">
              <w:rPr>
                <w:snapToGrid w:val="0"/>
                <w:sz w:val="18"/>
                <w:szCs w:val="18"/>
              </w:rPr>
              <w:t>如鋼琴、直笛</w:t>
            </w:r>
            <w:r w:rsidRPr="00824D14">
              <w:rPr>
                <w:snapToGrid w:val="0"/>
                <w:sz w:val="18"/>
                <w:szCs w:val="18"/>
              </w:rPr>
              <w:t>)</w:t>
            </w:r>
            <w:r w:rsidRPr="00824D14">
              <w:rPr>
                <w:snapToGrid w:val="0"/>
                <w:sz w:val="18"/>
                <w:szCs w:val="18"/>
              </w:rPr>
              <w:t>等。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實作評量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表現評量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了解永續發展的意義（環境、社會、與經濟的均衡發展）與原則。</w:t>
            </w:r>
          </w:p>
        </w:tc>
      </w:tr>
      <w:tr w:rsidR="006E47DE" w:rsidRPr="009879FE" w:rsidTr="003B0127">
        <w:trPr>
          <w:trHeight w:val="1532"/>
        </w:trPr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廿一</w:t>
            </w:r>
          </w:p>
        </w:tc>
        <w:tc>
          <w:tcPr>
            <w:tcW w:w="1134" w:type="dxa"/>
            <w:shd w:val="clear" w:color="auto" w:fill="auto"/>
          </w:tcPr>
          <w:p w:rsidR="006E47DE" w:rsidRPr="00555A14" w:rsidRDefault="006E47DE" w:rsidP="00C34B70">
            <w:pPr>
              <w:rPr>
                <w:rFonts w:ascii="標楷體" w:eastAsia="標楷體" w:hAnsi="標楷體"/>
              </w:rPr>
            </w:pPr>
            <w:r w:rsidRPr="00555A14">
              <w:rPr>
                <w:rFonts w:ascii="標楷體" w:eastAsia="標楷體" w:hAnsi="標楷體" w:hint="eastAsia"/>
              </w:rPr>
              <w:t>1/15~1/21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DE" w:rsidRPr="00824D14" w:rsidRDefault="006E47DE" w:rsidP="004C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音樂</w:t>
            </w:r>
          </w:p>
        </w:tc>
        <w:tc>
          <w:tcPr>
            <w:tcW w:w="1134" w:type="dxa"/>
            <w:shd w:val="clear" w:color="auto" w:fill="auto"/>
          </w:tcPr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全冊總複習</w:t>
            </w:r>
          </w:p>
          <w:p w:rsidR="006E47DE" w:rsidRPr="00824D14" w:rsidRDefault="006E47DE" w:rsidP="004C31E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【休</w:t>
            </w:r>
            <w:r w:rsidRPr="00824D14">
              <w:rPr>
                <w:sz w:val="18"/>
                <w:szCs w:val="18"/>
              </w:rPr>
              <w:t>業式】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A</w:t>
            </w:r>
            <w:r w:rsidRPr="00DD07E2">
              <w:rPr>
                <w:sz w:val="18"/>
                <w:szCs w:val="18"/>
              </w:rPr>
              <w:t>自主行動</w:t>
            </w:r>
          </w:p>
          <w:p w:rsidR="006E47DE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B</w:t>
            </w:r>
            <w:r w:rsidRPr="00DD07E2">
              <w:rPr>
                <w:sz w:val="18"/>
                <w:szCs w:val="18"/>
              </w:rPr>
              <w:t>溝通互動</w:t>
            </w:r>
          </w:p>
          <w:p w:rsidR="006E47DE" w:rsidRPr="005F09DB" w:rsidRDefault="006E47DE" w:rsidP="00DD07E2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7E2">
              <w:rPr>
                <w:sz w:val="18"/>
                <w:szCs w:val="18"/>
              </w:rPr>
              <w:t>C</w:t>
            </w:r>
            <w:r w:rsidRPr="00DD07E2">
              <w:rPr>
                <w:sz w:val="18"/>
                <w:szCs w:val="18"/>
              </w:rPr>
              <w:t>社會參與</w:t>
            </w:r>
          </w:p>
        </w:tc>
        <w:tc>
          <w:tcPr>
            <w:tcW w:w="124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824D14">
              <w:rPr>
                <w:sz w:val="18"/>
                <w:szCs w:val="18"/>
              </w:rPr>
              <w:t>身心素質與自我精進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系統思考與解決問題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8"/>
                <w:szCs w:val="18"/>
              </w:rPr>
              <w:t>規畫</w:t>
            </w:r>
            <w:r w:rsidRPr="00824D14">
              <w:rPr>
                <w:sz w:val="18"/>
                <w:szCs w:val="18"/>
              </w:rPr>
              <w:t>執行與創新應變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r>
              <w:rPr>
                <w:sz w:val="18"/>
                <w:szCs w:val="18"/>
              </w:rPr>
              <w:t>符號運用與溝通表達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科技資訊與媒體素養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  <w:r>
              <w:rPr>
                <w:sz w:val="18"/>
                <w:szCs w:val="18"/>
              </w:rPr>
              <w:t>藝術涵養與美感素養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  <w:r>
              <w:rPr>
                <w:sz w:val="18"/>
                <w:szCs w:val="18"/>
              </w:rPr>
              <w:t>道德實踐與公民意識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>
              <w:rPr>
                <w:sz w:val="18"/>
                <w:szCs w:val="18"/>
              </w:rPr>
              <w:t>人際關係與團隊合作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多元文化與國際理解</w:t>
            </w:r>
          </w:p>
        </w:tc>
        <w:tc>
          <w:tcPr>
            <w:tcW w:w="1417" w:type="dxa"/>
            <w:shd w:val="clear" w:color="auto" w:fill="auto"/>
          </w:tcPr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-J-A1 </w:t>
            </w:r>
            <w:r>
              <w:rPr>
                <w:sz w:val="18"/>
                <w:szCs w:val="18"/>
              </w:rPr>
              <w:t>參與藝術活動，增進美感知能。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-J-A2 </w:t>
            </w:r>
            <w:r>
              <w:rPr>
                <w:sz w:val="18"/>
                <w:szCs w:val="18"/>
              </w:rPr>
              <w:t>嘗試設計思考，探索藝術實踐解決問題的途徑。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-J-A3 </w:t>
            </w:r>
            <w:r>
              <w:rPr>
                <w:sz w:val="18"/>
                <w:szCs w:val="18"/>
              </w:rPr>
              <w:t>嘗試規畫</w:t>
            </w:r>
            <w:r w:rsidRPr="00824D14">
              <w:rPr>
                <w:sz w:val="18"/>
                <w:szCs w:val="18"/>
              </w:rPr>
              <w:t>與執行藝術活動，因應情境需求發揮創意。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-J-B1 </w:t>
            </w:r>
            <w:r>
              <w:rPr>
                <w:sz w:val="18"/>
                <w:szCs w:val="18"/>
              </w:rPr>
              <w:t>應用藝術符號，以表達觀點與風格。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-J-B2 </w:t>
            </w:r>
            <w:r>
              <w:rPr>
                <w:sz w:val="18"/>
                <w:szCs w:val="18"/>
              </w:rPr>
              <w:t>思辨科技資訊、媒體與藝術的關係，進行創作與鑑賞。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-J-B3 </w:t>
            </w:r>
            <w:r>
              <w:rPr>
                <w:sz w:val="18"/>
                <w:szCs w:val="18"/>
              </w:rPr>
              <w:t>善用多元感官，探索理解藝術與生活的關聯，以展現美感意識。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-J-C1 </w:t>
            </w:r>
            <w:r>
              <w:rPr>
                <w:sz w:val="18"/>
                <w:szCs w:val="18"/>
              </w:rPr>
              <w:t>探討藝術活動中社會議題的意義。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-J-C2 </w:t>
            </w:r>
            <w:r>
              <w:rPr>
                <w:sz w:val="18"/>
                <w:szCs w:val="18"/>
              </w:rPr>
              <w:t>透過藝術實踐，建立利他與合群的知能，培養團隊合作與溝通協調的能力。</w:t>
            </w:r>
          </w:p>
          <w:p w:rsidR="006E47DE" w:rsidRDefault="006E47D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-J-C3 </w:t>
            </w:r>
            <w:r>
              <w:rPr>
                <w:sz w:val="18"/>
                <w:szCs w:val="18"/>
              </w:rPr>
              <w:t>理解在地及全球藝術與文化的多元與差異。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1-Ⅳ-1 </w:t>
            </w:r>
            <w:r>
              <w:rPr>
                <w:snapToGrid w:val="0"/>
                <w:sz w:val="18"/>
                <w:szCs w:val="18"/>
              </w:rPr>
              <w:t>能理解音樂符號並回應指揮，進行歌唱及演奏，展現音樂美感意識。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1-Ⅳ-2 </w:t>
            </w:r>
            <w:r>
              <w:rPr>
                <w:snapToGrid w:val="0"/>
                <w:sz w:val="18"/>
                <w:szCs w:val="18"/>
              </w:rPr>
              <w:t>能融入傳統、當代或流行音樂的風格，改編樂曲，以表達觀點。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2-Ⅳ-1 </w:t>
            </w:r>
            <w:r>
              <w:rPr>
                <w:snapToGrid w:val="0"/>
                <w:sz w:val="18"/>
                <w:szCs w:val="18"/>
              </w:rPr>
              <w:t>能使用適當的音樂語彙，賞析各類音樂作品，體會藝術文化之美。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2-Ⅳ-2 </w:t>
            </w:r>
            <w:r>
              <w:rPr>
                <w:snapToGrid w:val="0"/>
                <w:sz w:val="18"/>
                <w:szCs w:val="18"/>
              </w:rPr>
              <w:t>能透過討論，以探究樂曲創作背景與社會文化的關聯及其意義，表達多元觀點。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3-Ⅳ-1 </w:t>
            </w:r>
            <w:r>
              <w:rPr>
                <w:snapToGrid w:val="0"/>
                <w:sz w:val="18"/>
                <w:szCs w:val="18"/>
              </w:rPr>
              <w:t>能透過多元音樂活動，探索音樂及其他藝術之共通性，關懷在地及全球藝術文化。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3-Ⅳ-2 </w:t>
            </w:r>
            <w:r>
              <w:rPr>
                <w:snapToGrid w:val="0"/>
                <w:sz w:val="18"/>
                <w:szCs w:val="18"/>
              </w:rPr>
              <w:t>能運用科技媒體蒐集藝文資訊或聆賞音樂，以培養自主學習音樂的興趣與發展。</w:t>
            </w:r>
          </w:p>
        </w:tc>
        <w:tc>
          <w:tcPr>
            <w:tcW w:w="1134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E-Ⅳ-1 </w:t>
            </w:r>
            <w:r>
              <w:rPr>
                <w:sz w:val="18"/>
                <w:szCs w:val="18"/>
              </w:rPr>
              <w:t>多元形式歌曲。基礎歌唱技巧，如：發聲技巧、表情等。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E-Ⅳ-2 </w:t>
            </w:r>
            <w:r>
              <w:rPr>
                <w:sz w:val="18"/>
                <w:szCs w:val="18"/>
              </w:rPr>
              <w:t>樂器的構造、發音原理、演奏技巧，以及不同的演奏形式。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E-Ⅳ-3 </w:t>
            </w:r>
            <w:r>
              <w:rPr>
                <w:sz w:val="18"/>
                <w:szCs w:val="18"/>
              </w:rPr>
              <w:t>音樂符號與術語、記譜法或簡易音樂軟體。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E-Ⅳ-4 </w:t>
            </w:r>
            <w:r>
              <w:rPr>
                <w:sz w:val="18"/>
                <w:szCs w:val="18"/>
              </w:rPr>
              <w:t>音樂元素，如：音色、調式、和聲等。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A-Ⅳ-1 </w:t>
            </w:r>
            <w:r>
              <w:rPr>
                <w:sz w:val="18"/>
                <w:szCs w:val="18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A-Ⅳ-2 </w:t>
            </w:r>
            <w:r>
              <w:rPr>
                <w:sz w:val="18"/>
                <w:szCs w:val="18"/>
              </w:rPr>
              <w:t>相關音樂語彙，如音色、和聲等描述音樂元素之音樂術語，或相關之一般性用語。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A-Ⅳ-3 </w:t>
            </w:r>
            <w:r>
              <w:rPr>
                <w:sz w:val="18"/>
                <w:szCs w:val="18"/>
              </w:rPr>
              <w:t>音樂美感原則，如：均衡、漸層等。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P-Ⅳ-1 </w:t>
            </w:r>
            <w:r>
              <w:rPr>
                <w:sz w:val="18"/>
                <w:szCs w:val="18"/>
              </w:rPr>
              <w:t>音樂與跨領域藝術文化活動。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音</w:t>
            </w:r>
            <w:r>
              <w:rPr>
                <w:sz w:val="18"/>
                <w:szCs w:val="18"/>
              </w:rPr>
              <w:t xml:space="preserve">P-Ⅳ-2 </w:t>
            </w:r>
            <w:r>
              <w:rPr>
                <w:sz w:val="18"/>
                <w:szCs w:val="18"/>
              </w:rPr>
              <w:t>在地人文關懷與全球藝術文化相關議題。</w:t>
            </w:r>
          </w:p>
        </w:tc>
        <w:tc>
          <w:tcPr>
            <w:tcW w:w="1474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藉由漫畫與曲目介紹，認識古典樂派音樂家及其重要作品。透過樂曲欣賞，認識古典樂派重要樂曲形式及風格。透過聆賞古典樂派樂曲，豐富美感經驗。藉由中音直笛演奏古典樂派的作品，感受其風格。透過習唱歌曲，發現流行樂曲中運用古典樂派音樂的創意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2.</w:t>
            </w:r>
            <w:r w:rsidRPr="00824D14">
              <w:rPr>
                <w:snapToGrid w:val="0"/>
                <w:sz w:val="18"/>
                <w:szCs w:val="18"/>
              </w:rPr>
              <w:t>藉由唱奏歌劇中的經典曲目，認識歌劇作曲家及其作品。透過曲目欣賞，認識歌劇序曲及其功能。認識歌劇創作背景與社會文化的關聯及其意義。認識歌劇在當代的呈現方式。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3.</w:t>
            </w:r>
            <w:r w:rsidRPr="00824D14">
              <w:rPr>
                <w:snapToGrid w:val="0"/>
                <w:sz w:val="18"/>
                <w:szCs w:val="18"/>
              </w:rPr>
              <w:t>藉由一九九</w:t>
            </w:r>
            <w:r w:rsidRPr="00824D14">
              <w:rPr>
                <w:snapToGrid w:val="0"/>
                <w:sz w:val="18"/>
                <w:szCs w:val="18"/>
              </w:rPr>
              <w:t>○</w:t>
            </w:r>
            <w:r w:rsidRPr="00824D14">
              <w:rPr>
                <w:snapToGrid w:val="0"/>
                <w:sz w:val="18"/>
                <w:szCs w:val="18"/>
              </w:rPr>
              <w:t>年代後的臺灣歌手，探究流行音樂的發展。透過唱奏樂曲，感受樂曲中傳達關切社會的精神。認識臺灣音樂的創新，了解歌手用歌詞與音樂結合，表達其對世界的關懷。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4.</w:t>
            </w:r>
            <w:r w:rsidRPr="00824D14">
              <w:rPr>
                <w:snapToGrid w:val="0"/>
                <w:sz w:val="18"/>
                <w:szCs w:val="18"/>
              </w:rPr>
              <w:t>透過生活情境的觀察，了解</w:t>
            </w:r>
            <w:r w:rsidRPr="00824D14">
              <w:rPr>
                <w:snapToGrid w:val="0"/>
                <w:sz w:val="18"/>
                <w:szCs w:val="18"/>
              </w:rPr>
              <w:t xml:space="preserve">Jingle </w:t>
            </w:r>
            <w:r w:rsidRPr="00824D14">
              <w:rPr>
                <w:snapToGrid w:val="0"/>
                <w:sz w:val="18"/>
                <w:szCs w:val="18"/>
              </w:rPr>
              <w:t>的特色，並創作出</w:t>
            </w:r>
            <w:r w:rsidRPr="00824D14">
              <w:rPr>
                <w:snapToGrid w:val="0"/>
                <w:sz w:val="18"/>
                <w:szCs w:val="18"/>
              </w:rPr>
              <w:t>Jingle</w:t>
            </w:r>
            <w:r w:rsidRPr="00824D14">
              <w:rPr>
                <w:snapToGrid w:val="0"/>
                <w:sz w:val="18"/>
                <w:szCs w:val="18"/>
              </w:rPr>
              <w:t>。藉由生活中的廣告歌曲，理解歌詞與曲調對產品帶來的影響力。聆聽與唱奏廣告中的背景音樂，體會音樂與產品特色的關係。</w:t>
            </w:r>
          </w:p>
        </w:tc>
        <w:tc>
          <w:tcPr>
            <w:tcW w:w="68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napToGrid w:val="0"/>
                <w:sz w:val="18"/>
                <w:szCs w:val="18"/>
              </w:rPr>
              <w:t>1.</w:t>
            </w:r>
            <w:r w:rsidRPr="00824D14">
              <w:rPr>
                <w:snapToGrid w:val="0"/>
                <w:sz w:val="18"/>
                <w:szCs w:val="18"/>
              </w:rPr>
              <w:t>電腦、影音音響設備、</w:t>
            </w:r>
            <w:r w:rsidRPr="00824D14">
              <w:rPr>
                <w:snapToGrid w:val="0"/>
                <w:sz w:val="18"/>
                <w:szCs w:val="18"/>
              </w:rPr>
              <w:t>PPT</w:t>
            </w:r>
            <w:r w:rsidRPr="00824D14">
              <w:rPr>
                <w:snapToGrid w:val="0"/>
                <w:sz w:val="18"/>
                <w:szCs w:val="18"/>
              </w:rPr>
              <w:t>教學投影片、影音資料與網路資源等相關教學媒體。直笛、鋼琴、電腦、影音音響設備。</w:t>
            </w:r>
          </w:p>
        </w:tc>
        <w:tc>
          <w:tcPr>
            <w:tcW w:w="850" w:type="dxa"/>
            <w:shd w:val="clear" w:color="auto" w:fill="auto"/>
          </w:tcPr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1.</w:t>
            </w:r>
            <w:r w:rsidRPr="00824D14">
              <w:rPr>
                <w:sz w:val="18"/>
                <w:szCs w:val="18"/>
              </w:rPr>
              <w:t>教師評量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2.</w:t>
            </w:r>
            <w:r w:rsidRPr="00824D14">
              <w:rPr>
                <w:sz w:val="18"/>
                <w:szCs w:val="18"/>
              </w:rPr>
              <w:t>發表評量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3.</w:t>
            </w:r>
            <w:r w:rsidRPr="00824D14">
              <w:rPr>
                <w:sz w:val="18"/>
                <w:szCs w:val="18"/>
              </w:rPr>
              <w:t>表現評量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4.</w:t>
            </w:r>
            <w:r w:rsidRPr="00824D14">
              <w:rPr>
                <w:sz w:val="18"/>
                <w:szCs w:val="18"/>
              </w:rPr>
              <w:t>學習檔案評量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5.</w:t>
            </w:r>
            <w:r w:rsidRPr="00824D14">
              <w:rPr>
                <w:sz w:val="18"/>
                <w:szCs w:val="18"/>
              </w:rPr>
              <w:t>觀察評量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6.</w:t>
            </w:r>
            <w:r w:rsidRPr="00824D14">
              <w:rPr>
                <w:sz w:val="18"/>
                <w:szCs w:val="18"/>
              </w:rPr>
              <w:t>討論評量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7.</w:t>
            </w:r>
            <w:r w:rsidRPr="00824D14">
              <w:rPr>
                <w:sz w:val="18"/>
                <w:szCs w:val="18"/>
              </w:rPr>
              <w:t>欣賞評量</w:t>
            </w:r>
          </w:p>
          <w:p w:rsidR="006E47DE" w:rsidRPr="00824D14" w:rsidRDefault="006E47DE" w:rsidP="004C31EA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24D14">
              <w:rPr>
                <w:sz w:val="18"/>
                <w:szCs w:val="18"/>
              </w:rPr>
              <w:t>8.</w:t>
            </w:r>
            <w:r w:rsidRPr="00824D14">
              <w:rPr>
                <w:sz w:val="18"/>
                <w:szCs w:val="18"/>
              </w:rPr>
              <w:t>討論評量</w:t>
            </w:r>
          </w:p>
        </w:tc>
        <w:tc>
          <w:tcPr>
            <w:tcW w:w="1233" w:type="dxa"/>
            <w:shd w:val="clear" w:color="auto" w:fill="auto"/>
          </w:tcPr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【生命教育】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J2 </w:t>
            </w:r>
            <w:r>
              <w:rPr>
                <w:sz w:val="18"/>
                <w:szCs w:val="18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J3 </w:t>
            </w:r>
            <w:r>
              <w:rPr>
                <w:sz w:val="18"/>
                <w:szCs w:val="18"/>
              </w:rPr>
              <w:t>反思生老病死與人生常的現象，探索人生的目的、價值與意義。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J7 </w:t>
            </w:r>
            <w:r>
              <w:rPr>
                <w:sz w:val="18"/>
                <w:szCs w:val="18"/>
              </w:rPr>
              <w:t>面對並超越人生的各種挫折與苦難，探討促進全人健康與幸福的方法。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【多元文化教育】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多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探討不同文化接觸時可能產生的衝突、融合或創新。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【環境教育】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J4 </w:t>
            </w:r>
            <w:r>
              <w:rPr>
                <w:sz w:val="18"/>
                <w:szCs w:val="18"/>
              </w:rPr>
              <w:t>了解永續發展的意義（環境、社會、與經濟的均衡發展）與原</w:t>
            </w:r>
            <w:r w:rsidRPr="00824D14">
              <w:rPr>
                <w:sz w:val="18"/>
                <w:szCs w:val="18"/>
              </w:rPr>
              <w:t>則。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環</w:t>
            </w:r>
            <w:r>
              <w:rPr>
                <w:sz w:val="18"/>
                <w:szCs w:val="18"/>
              </w:rPr>
              <w:t xml:space="preserve">J8 </w:t>
            </w:r>
            <w:r>
              <w:rPr>
                <w:sz w:val="18"/>
                <w:szCs w:val="18"/>
              </w:rPr>
              <w:t>了解臺灣生態環境及社會發展面對氣候變遷的脆弱性與韌性。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【原住民族教育】</w:t>
            </w:r>
          </w:p>
          <w:p w:rsidR="006E47DE" w:rsidRDefault="006E47DE">
            <w:pPr>
              <w:snapToGrid w:val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 xml:space="preserve">J12 </w:t>
            </w:r>
            <w:r>
              <w:rPr>
                <w:sz w:val="18"/>
                <w:szCs w:val="18"/>
              </w:rPr>
              <w:t>主動關注原住民族土地與自然資源議題。</w:t>
            </w:r>
          </w:p>
        </w:tc>
      </w:tr>
      <w:bookmarkEnd w:id="0"/>
    </w:tbl>
    <w:p w:rsidR="00F04E9B" w:rsidRPr="009F0AA1" w:rsidRDefault="00C43F61">
      <w:pPr>
        <w:jc w:val="both"/>
      </w:pPr>
    </w:p>
    <w:sectPr w:rsidR="00F04E9B" w:rsidRPr="009F0AA1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61" w:rsidRDefault="00C43F61" w:rsidP="006E47DE">
      <w:r>
        <w:separator/>
      </w:r>
    </w:p>
  </w:endnote>
  <w:endnote w:type="continuationSeparator" w:id="0">
    <w:p w:rsidR="00C43F61" w:rsidRDefault="00C43F61" w:rsidP="006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00000203" w:usb1="080F0000" w:usb2="00000010" w:usb3="00000000" w:csb0="0016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61" w:rsidRDefault="00C43F61" w:rsidP="006E47DE">
      <w:r>
        <w:separator/>
      </w:r>
    </w:p>
  </w:footnote>
  <w:footnote w:type="continuationSeparator" w:id="0">
    <w:p w:rsidR="00C43F61" w:rsidRDefault="00C43F61" w:rsidP="006E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A"/>
    <w:multiLevelType w:val="hybridMultilevel"/>
    <w:tmpl w:val="2700A18E"/>
    <w:lvl w:ilvl="0" w:tplc="FB6860FC">
      <w:start w:val="10"/>
      <w:numFmt w:val="taiwaneseCountingThousand"/>
      <w:lvlText w:val="%1、"/>
      <w:lvlJc w:val="left"/>
      <w:pPr>
        <w:tabs>
          <w:tab w:val="num" w:pos="384"/>
        </w:tabs>
        <w:ind w:left="40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>
    <w:nsid w:val="08141B57"/>
    <w:multiLevelType w:val="hybridMultilevel"/>
    <w:tmpl w:val="0F6297FC"/>
    <w:lvl w:ilvl="0" w:tplc="6A56C3C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92485D6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69160386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ABAEA796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BB764D90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1DCB684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72A8F73A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C828D54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6F7427DE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>
    <w:nsid w:val="0FCE0859"/>
    <w:multiLevelType w:val="hybridMultilevel"/>
    <w:tmpl w:val="9CB40B1A"/>
    <w:lvl w:ilvl="0" w:tplc="6EFC3D2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2E86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4C70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028F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767A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66BB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942D1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66C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E59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35DF795C"/>
    <w:multiLevelType w:val="hybridMultilevel"/>
    <w:tmpl w:val="B5F631A2"/>
    <w:lvl w:ilvl="0" w:tplc="C090FB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F323E6A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EA24E2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BCBE592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AD529B3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EB6AFE0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7982039C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7CA69D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3662EC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3B626E3A"/>
    <w:multiLevelType w:val="hybridMultilevel"/>
    <w:tmpl w:val="CE02D724"/>
    <w:lvl w:ilvl="0" w:tplc="356CBF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D94EFE"/>
    <w:multiLevelType w:val="hybridMultilevel"/>
    <w:tmpl w:val="97D0B2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60D79"/>
    <w:multiLevelType w:val="hybridMultilevel"/>
    <w:tmpl w:val="04884C72"/>
    <w:lvl w:ilvl="0" w:tplc="02A8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56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B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48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6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3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8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E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3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8337A4"/>
    <w:multiLevelType w:val="hybridMultilevel"/>
    <w:tmpl w:val="9B5ED2DE"/>
    <w:lvl w:ilvl="0" w:tplc="5768C6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2A5C74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1184DB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6E64808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970F43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55089D5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6934894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710E30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EED06162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7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6"/>
    <w:rsid w:val="003B6996"/>
    <w:rsid w:val="006E47DE"/>
    <w:rsid w:val="00826059"/>
    <w:rsid w:val="00C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8-">
    <w:name w:val="A8_表格內文-小"/>
    <w:basedOn w:val="a"/>
    <w:autoRedefine/>
    <w:rsid w:val="000973DE"/>
    <w:pPr>
      <w:spacing w:line="280" w:lineRule="exact"/>
      <w:ind w:leftChars="10" w:left="24" w:rightChars="10" w:right="24"/>
    </w:pPr>
    <w:rPr>
      <w:rFonts w:ascii="新細明體" w:hAnsi="新細明體" w:cs="Times-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973DE"/>
    <w:pPr>
      <w:tabs>
        <w:tab w:val="center" w:pos="4153"/>
        <w:tab w:val="right" w:pos="8306"/>
      </w:tabs>
      <w:snapToGrid w:val="0"/>
    </w:pPr>
    <w:rPr>
      <w:rFonts w:eastAsia="華康中明體"/>
      <w:sz w:val="20"/>
      <w:szCs w:val="20"/>
    </w:rPr>
  </w:style>
  <w:style w:type="paragraph" w:customStyle="1" w:styleId="aa">
    <w:name w:val="國中詳解"/>
    <w:basedOn w:val="a"/>
    <w:rsid w:val="000973DE"/>
    <w:pPr>
      <w:adjustRightInd w:val="0"/>
      <w:snapToGrid w:val="0"/>
    </w:pPr>
    <w:rPr>
      <w:rFonts w:eastAsia="華康中明體"/>
      <w:color w:val="008000"/>
      <w:kern w:val="0"/>
    </w:rPr>
  </w:style>
  <w:style w:type="paragraph" w:customStyle="1" w:styleId="A00">
    <w:name w:val="A0_表格(單題號)"/>
    <w:basedOn w:val="a"/>
    <w:rsid w:val="000973DE"/>
    <w:pPr>
      <w:spacing w:line="288" w:lineRule="auto"/>
      <w:ind w:left="74" w:hangingChars="74" w:hanging="74"/>
      <w:jc w:val="both"/>
    </w:pPr>
  </w:style>
  <w:style w:type="paragraph" w:customStyle="1" w:styleId="A10">
    <w:name w:val="A1_頁碼"/>
    <w:basedOn w:val="a"/>
    <w:rsid w:val="000973DE"/>
    <w:rPr>
      <w:kern w:val="0"/>
      <w:bdr w:val="single" w:sz="4" w:space="0" w:color="auto"/>
    </w:rPr>
  </w:style>
  <w:style w:type="paragraph" w:customStyle="1" w:styleId="12">
    <w:name w:val="社會指標1"/>
    <w:basedOn w:val="a"/>
    <w:rsid w:val="000973DE"/>
    <w:pPr>
      <w:snapToGrid w:val="0"/>
      <w:ind w:leftChars="175" w:left="1020" w:hangingChars="250" w:hanging="600"/>
    </w:pPr>
    <w:rPr>
      <w:rFonts w:eastAsia="標楷體"/>
    </w:rPr>
  </w:style>
  <w:style w:type="paragraph" w:customStyle="1" w:styleId="1-1-1">
    <w:name w:val="1-1-1"/>
    <w:basedOn w:val="a"/>
    <w:rsid w:val="000973D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b">
    <w:name w:val="Date"/>
    <w:basedOn w:val="a"/>
    <w:next w:val="a"/>
    <w:link w:val="ac"/>
    <w:rsid w:val="000973DE"/>
    <w:pPr>
      <w:jc w:val="right"/>
    </w:pPr>
    <w:rPr>
      <w:b/>
      <w:bCs/>
      <w:color w:val="000000"/>
      <w:sz w:val="28"/>
      <w:bdr w:val="single" w:sz="4" w:space="0" w:color="auto"/>
    </w:rPr>
  </w:style>
  <w:style w:type="character" w:customStyle="1" w:styleId="ac">
    <w:name w:val="日期 字元"/>
    <w:link w:val="ab"/>
    <w:rsid w:val="000973DE"/>
    <w:rPr>
      <w:rFonts w:eastAsia="新細明體"/>
      <w:b/>
      <w:bCs/>
      <w:color w:val="000000"/>
      <w:kern w:val="2"/>
      <w:sz w:val="28"/>
      <w:szCs w:val="24"/>
      <w:bdr w:val="single" w:sz="4" w:space="0" w:color="auto"/>
      <w:lang w:val="en-US" w:eastAsia="zh-TW" w:bidi="ar-SA"/>
    </w:rPr>
  </w:style>
  <w:style w:type="paragraph" w:styleId="ad">
    <w:name w:val="Normal Indent"/>
    <w:basedOn w:val="a"/>
    <w:rsid w:val="00633DBB"/>
    <w:pPr>
      <w:ind w:left="480"/>
    </w:pPr>
    <w:rPr>
      <w:szCs w:val="20"/>
    </w:rPr>
  </w:style>
  <w:style w:type="character" w:styleId="HTML">
    <w:name w:val="HTML Typewriter"/>
    <w:rsid w:val="00633DBB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E802F7"/>
    <w:rPr>
      <w:kern w:val="2"/>
    </w:rPr>
  </w:style>
  <w:style w:type="table" w:styleId="af0">
    <w:name w:val="Table Grid"/>
    <w:basedOn w:val="a1"/>
    <w:uiPriority w:val="39"/>
    <w:rsid w:val="009F0A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9F0AA1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0AA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F0AA1"/>
    <w:rPr>
      <w:rFonts w:ascii="Calibri Light" w:hAnsi="Calibri Light"/>
      <w:kern w:val="2"/>
      <w:sz w:val="18"/>
      <w:szCs w:val="18"/>
    </w:rPr>
  </w:style>
  <w:style w:type="character" w:customStyle="1" w:styleId="a7">
    <w:name w:val="純文字 字元"/>
    <w:link w:val="a6"/>
    <w:rsid w:val="009F0AA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9F0AA1"/>
    <w:rPr>
      <w:rFonts w:eastAsia="華康中明體"/>
      <w:kern w:val="2"/>
    </w:rPr>
  </w:style>
  <w:style w:type="paragraph" w:customStyle="1" w:styleId="Default">
    <w:name w:val="Default"/>
    <w:rsid w:val="009F0AA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9F0AA1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9F0A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6143-E52E-4660-A346-E7DA39F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3091</Words>
  <Characters>17619</Characters>
  <Application>Microsoft Office Word</Application>
  <DocSecurity>0</DocSecurity>
  <Lines>146</Lines>
  <Paragraphs>41</Paragraphs>
  <ScaleCrop>false</ScaleCrop>
  <Company>nani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3</cp:revision>
  <dcterms:created xsi:type="dcterms:W3CDTF">2022-07-26T01:34:00Z</dcterms:created>
  <dcterms:modified xsi:type="dcterms:W3CDTF">2022-07-26T09:53:00Z</dcterms:modified>
</cp:coreProperties>
</file>